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EFBC0" w14:textId="193BEDAB" w:rsidR="00057516" w:rsidRPr="00373B9B" w:rsidRDefault="00373B9B" w:rsidP="00373B9B">
      <w:pPr>
        <w:tabs>
          <w:tab w:val="left" w:pos="488"/>
          <w:tab w:val="left" w:pos="2492"/>
          <w:tab w:val="center" w:pos="4536"/>
          <w:tab w:val="right" w:pos="9072"/>
          <w:tab w:val="left" w:pos="9356"/>
        </w:tabs>
        <w:rPr>
          <w:rFonts w:ascii="Trebuchet MS" w:eastAsia="Times New Roman" w:hAnsi="Trebuchet MS" w:cs="Segoe UI Historic"/>
          <w:color w:val="050505"/>
        </w:rPr>
      </w:pPr>
      <w:r w:rsidRPr="00373B9B">
        <w:rPr>
          <w:rFonts w:ascii="Trebuchet MS" w:eastAsia="Times New Roman" w:hAnsi="Trebuchet MS" w:cs="Segoe UI Historic"/>
          <w:color w:val="050505"/>
        </w:rPr>
        <w:t>23</w:t>
      </w:r>
      <w:r w:rsidR="00EB654E" w:rsidRPr="00373B9B">
        <w:rPr>
          <w:rFonts w:ascii="Trebuchet MS" w:eastAsia="Times New Roman" w:hAnsi="Trebuchet MS" w:cs="Segoe UI Historic"/>
          <w:color w:val="050505"/>
        </w:rPr>
        <w:t xml:space="preserve"> </w:t>
      </w:r>
      <w:r w:rsidR="003C4E4C" w:rsidRPr="00373B9B">
        <w:rPr>
          <w:rFonts w:ascii="Trebuchet MS" w:eastAsia="Times New Roman" w:hAnsi="Trebuchet MS" w:cs="Segoe UI Historic"/>
          <w:color w:val="050505"/>
        </w:rPr>
        <w:t>mai</w:t>
      </w:r>
      <w:r w:rsidR="006E4338" w:rsidRPr="00373B9B">
        <w:rPr>
          <w:rFonts w:ascii="Trebuchet MS" w:eastAsia="Times New Roman" w:hAnsi="Trebuchet MS" w:cs="Segoe UI Historic"/>
          <w:color w:val="050505"/>
        </w:rPr>
        <w:t xml:space="preserve"> </w:t>
      </w:r>
      <w:r w:rsidR="00057516" w:rsidRPr="00373B9B">
        <w:rPr>
          <w:rFonts w:ascii="Trebuchet MS" w:eastAsia="Times New Roman" w:hAnsi="Trebuchet MS" w:cs="Segoe UI Historic"/>
          <w:color w:val="050505"/>
        </w:rPr>
        <w:t>2024</w:t>
      </w:r>
    </w:p>
    <w:p w14:paraId="1388D128" w14:textId="5401035E" w:rsidR="00057516" w:rsidRPr="00373B9B" w:rsidRDefault="003C4E4C" w:rsidP="00373B9B">
      <w:pPr>
        <w:tabs>
          <w:tab w:val="left" w:pos="4536"/>
        </w:tabs>
        <w:jc w:val="center"/>
        <w:rPr>
          <w:rFonts w:ascii="Trebuchet MS" w:hAnsi="Trebuchet MS"/>
        </w:rPr>
      </w:pPr>
      <w:proofErr w:type="spellStart"/>
      <w:r w:rsidRPr="00373B9B">
        <w:rPr>
          <w:rFonts w:ascii="Trebuchet MS" w:hAnsi="Trebuchet MS"/>
        </w:rPr>
        <w:t>Anunţ</w:t>
      </w:r>
      <w:proofErr w:type="spellEnd"/>
    </w:p>
    <w:p w14:paraId="02CCA944" w14:textId="77777777" w:rsidR="00B23B21" w:rsidRPr="00373B9B" w:rsidRDefault="00B23B21" w:rsidP="00373B9B">
      <w:pPr>
        <w:tabs>
          <w:tab w:val="left" w:pos="4536"/>
        </w:tabs>
        <w:jc w:val="center"/>
        <w:rPr>
          <w:rFonts w:ascii="Trebuchet MS" w:hAnsi="Trebuchet MS"/>
          <w:b/>
          <w:bCs/>
          <w:color w:val="0066B2"/>
        </w:rPr>
      </w:pPr>
      <w:r w:rsidRPr="00373B9B">
        <w:rPr>
          <w:rFonts w:ascii="Trebuchet MS" w:hAnsi="Trebuchet MS"/>
          <w:b/>
          <w:bCs/>
          <w:color w:val="0066B2"/>
        </w:rPr>
        <w:t>„PNRR: Fonduri pentru România modernă și reformată!”</w:t>
      </w:r>
    </w:p>
    <w:p w14:paraId="6E8BD4E8" w14:textId="77777777" w:rsidR="0005215B" w:rsidRPr="00373B9B" w:rsidRDefault="0005215B" w:rsidP="00373B9B">
      <w:pPr>
        <w:tabs>
          <w:tab w:val="left" w:pos="4536"/>
        </w:tabs>
        <w:jc w:val="both"/>
        <w:rPr>
          <w:rFonts w:ascii="Trebuchet MS" w:hAnsi="Trebuchet MS"/>
        </w:rPr>
      </w:pPr>
    </w:p>
    <w:p w14:paraId="55AE27BB" w14:textId="09A5833C" w:rsidR="007D7EE6" w:rsidRPr="00373B9B" w:rsidRDefault="00373B9B" w:rsidP="00373B9B">
      <w:pPr>
        <w:shd w:val="clear" w:color="auto" w:fill="FFFFFF"/>
        <w:jc w:val="center"/>
        <w:rPr>
          <w:rFonts w:ascii="Trebuchet MS" w:hAnsi="Trebuchet MS"/>
        </w:rPr>
      </w:pPr>
      <w:r w:rsidRPr="00373B9B">
        <w:rPr>
          <w:rFonts w:ascii="Trebuchet MS" w:hAnsi="Trebuchet MS"/>
        </w:rPr>
        <w:t xml:space="preserve">Demararea </w:t>
      </w:r>
      <w:r w:rsidRPr="00373B9B">
        <w:rPr>
          <w:rFonts w:ascii="Trebuchet MS" w:hAnsi="Trebuchet MS"/>
        </w:rPr>
        <w:t>programelor de formare digitală</w:t>
      </w:r>
    </w:p>
    <w:p w14:paraId="2DA8431B" w14:textId="77777777" w:rsidR="00373B9B" w:rsidRPr="00373B9B" w:rsidRDefault="00373B9B" w:rsidP="00373B9B">
      <w:pPr>
        <w:shd w:val="clear" w:color="auto" w:fill="FFFFFF"/>
        <w:jc w:val="center"/>
        <w:rPr>
          <w:rFonts w:ascii="Trebuchet MS" w:eastAsia="Times New Roman" w:hAnsi="Trebuchet MS" w:cs="Segoe UI Historic"/>
          <w:b/>
          <w:bCs/>
          <w:color w:val="050505"/>
        </w:rPr>
      </w:pPr>
    </w:p>
    <w:p w14:paraId="0DBBC6A1" w14:textId="7CEA77E7" w:rsidR="00373B9B" w:rsidRPr="00373B9B" w:rsidRDefault="00373B9B" w:rsidP="00373B9B">
      <w:pPr>
        <w:tabs>
          <w:tab w:val="left" w:pos="488"/>
          <w:tab w:val="left" w:pos="2492"/>
          <w:tab w:val="center" w:pos="4536"/>
          <w:tab w:val="right" w:pos="9072"/>
          <w:tab w:val="left" w:pos="9356"/>
        </w:tabs>
        <w:jc w:val="both"/>
        <w:rPr>
          <w:rFonts w:ascii="Trebuchet MS" w:hAnsi="Trebuchet MS"/>
        </w:rPr>
      </w:pPr>
      <w:r w:rsidRPr="00373B9B">
        <w:rPr>
          <w:rFonts w:ascii="Trebuchet MS" w:hAnsi="Trebuchet MS"/>
        </w:rPr>
        <w:t>Agenția Națională a Funcționarilor Publici anunță demararea programel</w:t>
      </w:r>
      <w:r w:rsidRPr="00373B9B">
        <w:rPr>
          <w:rFonts w:ascii="Trebuchet MS" w:hAnsi="Trebuchet MS"/>
        </w:rPr>
        <w:t>or</w:t>
      </w:r>
      <w:r w:rsidRPr="00373B9B">
        <w:rPr>
          <w:rFonts w:ascii="Trebuchet MS" w:hAnsi="Trebuchet MS"/>
        </w:rPr>
        <w:t xml:space="preserve"> de formare digitală începând de luni</w:t>
      </w:r>
      <w:r w:rsidRPr="00373B9B">
        <w:rPr>
          <w:rFonts w:ascii="Trebuchet MS" w:hAnsi="Trebuchet MS"/>
          <w:b/>
          <w:bCs/>
        </w:rPr>
        <w:t>, 3 iunie 2024</w:t>
      </w:r>
      <w:r w:rsidRPr="00373B9B">
        <w:rPr>
          <w:rFonts w:ascii="Trebuchet MS" w:hAnsi="Trebuchet MS"/>
        </w:rPr>
        <w:t xml:space="preserve">, în format online. </w:t>
      </w:r>
    </w:p>
    <w:p w14:paraId="77BFCE19" w14:textId="77777777" w:rsidR="00373B9B" w:rsidRPr="00373B9B" w:rsidRDefault="00373B9B" w:rsidP="00373B9B">
      <w:pPr>
        <w:tabs>
          <w:tab w:val="left" w:pos="488"/>
          <w:tab w:val="left" w:pos="2492"/>
          <w:tab w:val="center" w:pos="4536"/>
          <w:tab w:val="right" w:pos="9072"/>
          <w:tab w:val="left" w:pos="9356"/>
        </w:tabs>
        <w:jc w:val="both"/>
        <w:rPr>
          <w:rFonts w:ascii="Trebuchet MS" w:hAnsi="Trebuchet MS"/>
        </w:rPr>
      </w:pPr>
    </w:p>
    <w:p w14:paraId="14529D74" w14:textId="77777777" w:rsidR="00373B9B" w:rsidRPr="00373B9B" w:rsidRDefault="00373B9B" w:rsidP="00373B9B">
      <w:pPr>
        <w:tabs>
          <w:tab w:val="left" w:pos="488"/>
          <w:tab w:val="left" w:pos="2492"/>
          <w:tab w:val="center" w:pos="4536"/>
          <w:tab w:val="right" w:pos="9072"/>
          <w:tab w:val="left" w:pos="9356"/>
        </w:tabs>
        <w:jc w:val="both"/>
        <w:rPr>
          <w:rFonts w:ascii="Trebuchet MS" w:hAnsi="Trebuchet MS"/>
        </w:rPr>
      </w:pPr>
      <w:r w:rsidRPr="00373B9B">
        <w:rPr>
          <w:rFonts w:ascii="Trebuchet MS" w:hAnsi="Trebuchet MS"/>
        </w:rPr>
        <w:t>ANFP derulează programele de formare în contextul implementării țintei nr. 185 „Funcționari publici care au urmat un curs de formare digitală”, aferente investiției nr. 16 „Program de formare competențe digitale avansate pentru funcționarii publici” din Componenta C7 – Transformare digitală a Planului Național de Redresare și Reziliență (PNRR).</w:t>
      </w:r>
    </w:p>
    <w:p w14:paraId="406F3518" w14:textId="77777777" w:rsidR="00373B9B" w:rsidRPr="00373B9B" w:rsidRDefault="00373B9B" w:rsidP="00373B9B">
      <w:pPr>
        <w:tabs>
          <w:tab w:val="left" w:pos="488"/>
          <w:tab w:val="left" w:pos="2492"/>
          <w:tab w:val="center" w:pos="4536"/>
          <w:tab w:val="right" w:pos="9072"/>
          <w:tab w:val="left" w:pos="9356"/>
        </w:tabs>
        <w:jc w:val="both"/>
        <w:rPr>
          <w:rFonts w:ascii="Trebuchet MS" w:hAnsi="Trebuchet MS"/>
        </w:rPr>
      </w:pPr>
    </w:p>
    <w:p w14:paraId="0554BE47" w14:textId="77777777" w:rsidR="00373B9B" w:rsidRPr="00373B9B" w:rsidRDefault="00373B9B" w:rsidP="00373B9B">
      <w:pPr>
        <w:tabs>
          <w:tab w:val="left" w:pos="488"/>
          <w:tab w:val="left" w:pos="2492"/>
          <w:tab w:val="center" w:pos="4536"/>
          <w:tab w:val="right" w:pos="9072"/>
          <w:tab w:val="left" w:pos="9356"/>
        </w:tabs>
        <w:jc w:val="both"/>
        <w:rPr>
          <w:rFonts w:ascii="Trebuchet MS" w:hAnsi="Trebuchet MS"/>
        </w:rPr>
      </w:pPr>
      <w:r w:rsidRPr="00373B9B">
        <w:rPr>
          <w:rFonts w:ascii="Trebuchet MS" w:hAnsi="Trebuchet MS"/>
        </w:rPr>
        <w:t xml:space="preserve">Readresăm invitația instituțiilor și autorităților publice de a ne fi partenere în demersul continuu de profesionalizare a funcției publice, prin încheierea unui </w:t>
      </w:r>
      <w:r w:rsidRPr="00373B9B">
        <w:rPr>
          <w:rFonts w:ascii="Trebuchet MS" w:hAnsi="Trebuchet MS"/>
          <w:b/>
          <w:bCs/>
        </w:rPr>
        <w:t>protocol de colaborare</w:t>
      </w:r>
      <w:r w:rsidRPr="00373B9B">
        <w:rPr>
          <w:rFonts w:ascii="Trebuchet MS" w:hAnsi="Trebuchet MS"/>
        </w:rPr>
        <w:t xml:space="preserve">. Acesta va asigura participarea funcționarilor publici la </w:t>
      </w:r>
      <w:r w:rsidRPr="00373B9B">
        <w:rPr>
          <w:rFonts w:ascii="Trebuchet MS" w:hAnsi="Trebuchet MS"/>
          <w:b/>
          <w:bCs/>
        </w:rPr>
        <w:t>programe de formare gratuite</w:t>
      </w:r>
      <w:r w:rsidRPr="00373B9B">
        <w:rPr>
          <w:rFonts w:ascii="Trebuchet MS" w:hAnsi="Trebuchet MS"/>
        </w:rPr>
        <w:t>, o oportunitate valoroasă de îmbunătățire a competențelor digitale și a competențelor de leadership și managementul talentelor în contextul transformării digitale, precum și un beneficiu valoros pentru instituțiile publice, prin asigurarea de oameni bine pregătiți, în acord cu evoluția societății.</w:t>
      </w:r>
    </w:p>
    <w:p w14:paraId="1F145421" w14:textId="77777777" w:rsidR="00373B9B" w:rsidRPr="00373B9B" w:rsidRDefault="00373B9B" w:rsidP="00373B9B">
      <w:pPr>
        <w:tabs>
          <w:tab w:val="left" w:pos="488"/>
          <w:tab w:val="left" w:pos="2492"/>
          <w:tab w:val="center" w:pos="4536"/>
          <w:tab w:val="right" w:pos="9072"/>
          <w:tab w:val="left" w:pos="9356"/>
        </w:tabs>
        <w:jc w:val="both"/>
        <w:rPr>
          <w:rFonts w:ascii="Trebuchet MS" w:hAnsi="Trebuchet MS"/>
          <w:color w:val="212529"/>
          <w:shd w:val="clear" w:color="auto" w:fill="FFFFFF"/>
        </w:rPr>
      </w:pPr>
    </w:p>
    <w:p w14:paraId="69EC4184" w14:textId="77777777" w:rsidR="00373B9B" w:rsidRPr="00373B9B" w:rsidRDefault="00373B9B" w:rsidP="00373B9B">
      <w:pPr>
        <w:shd w:val="clear" w:color="auto" w:fill="FFFFFF"/>
        <w:jc w:val="both"/>
        <w:rPr>
          <w:rFonts w:ascii="Trebuchet MS" w:eastAsia="Times New Roman" w:hAnsi="Trebuchet MS" w:cs="Segoe UI Historic"/>
          <w:color w:val="050505"/>
        </w:rPr>
      </w:pPr>
      <w:r w:rsidRPr="00373B9B">
        <w:rPr>
          <w:rFonts w:ascii="Trebuchet MS" w:hAnsi="Trebuchet MS"/>
        </w:rPr>
        <w:t xml:space="preserve">Informații despre procedura de încheiere a protocoalelor de colaborare pot fi consultate aici: </w:t>
      </w:r>
      <w:hyperlink r:id="rId8" w:history="1">
        <w:r w:rsidRPr="00373B9B">
          <w:rPr>
            <w:rStyle w:val="Hyperlink"/>
            <w:rFonts w:ascii="Trebuchet MS" w:eastAsia="Times New Roman" w:hAnsi="Trebuchet MS" w:cs="Segoe UI Historic"/>
            <w:bdr w:val="none" w:sz="0" w:space="0" w:color="auto" w:frame="1"/>
          </w:rPr>
          <w:t>https://tinyurl.com/ymdb8hwe</w:t>
        </w:r>
      </w:hyperlink>
      <w:r w:rsidRPr="00373B9B">
        <w:rPr>
          <w:rFonts w:ascii="Trebuchet MS" w:eastAsia="Times New Roman" w:hAnsi="Trebuchet MS" w:cs="Segoe UI Historic"/>
          <w:color w:val="050505"/>
        </w:rPr>
        <w:t>.</w:t>
      </w:r>
    </w:p>
    <w:p w14:paraId="279A4264" w14:textId="77777777" w:rsidR="00373B9B" w:rsidRPr="00373B9B" w:rsidRDefault="00373B9B" w:rsidP="00373B9B">
      <w:pPr>
        <w:tabs>
          <w:tab w:val="left" w:pos="488"/>
          <w:tab w:val="left" w:pos="2492"/>
          <w:tab w:val="center" w:pos="4536"/>
          <w:tab w:val="right" w:pos="9072"/>
          <w:tab w:val="left" w:pos="9356"/>
        </w:tabs>
        <w:jc w:val="both"/>
        <w:rPr>
          <w:rFonts w:ascii="Trebuchet MS" w:hAnsi="Trebuchet MS"/>
          <w:color w:val="212529"/>
          <w:shd w:val="clear" w:color="auto" w:fill="FFFFFF"/>
        </w:rPr>
      </w:pPr>
    </w:p>
    <w:p w14:paraId="63F1BD35" w14:textId="77777777" w:rsidR="00373B9B" w:rsidRPr="00373B9B" w:rsidRDefault="00373B9B" w:rsidP="00373B9B">
      <w:pPr>
        <w:tabs>
          <w:tab w:val="center" w:pos="4536"/>
          <w:tab w:val="left" w:pos="7125"/>
        </w:tabs>
        <w:jc w:val="both"/>
        <w:rPr>
          <w:rFonts w:ascii="Trebuchet MS" w:hAnsi="Trebuchet MS"/>
        </w:rPr>
      </w:pPr>
      <w:r w:rsidRPr="00373B9B">
        <w:rPr>
          <w:rFonts w:ascii="Trebuchet MS" w:hAnsi="Trebuchet MS"/>
        </w:rPr>
        <w:t xml:space="preserve">Pachetele de formare disponibile: </w:t>
      </w:r>
    </w:p>
    <w:p w14:paraId="4BF49403"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Managementul în contextul digitalizării administrației publice </w:t>
      </w:r>
    </w:p>
    <w:p w14:paraId="00DF174D"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Comunicarea în contextul digitalizării administrației publice </w:t>
      </w:r>
    </w:p>
    <w:p w14:paraId="098DA125"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Financiar în contextul digitalizării administrației publice  </w:t>
      </w:r>
    </w:p>
    <w:p w14:paraId="196BB674"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Back </w:t>
      </w:r>
      <w:proofErr w:type="spellStart"/>
      <w:r w:rsidRPr="00373B9B">
        <w:rPr>
          <w:rFonts w:ascii="Trebuchet MS" w:hAnsi="Trebuchet MS"/>
        </w:rPr>
        <w:t>office</w:t>
      </w:r>
      <w:proofErr w:type="spellEnd"/>
      <w:r w:rsidRPr="00373B9B">
        <w:rPr>
          <w:rFonts w:ascii="Trebuchet MS" w:hAnsi="Trebuchet MS"/>
        </w:rPr>
        <w:t xml:space="preserve"> în contextul digitalizării administrației publice </w:t>
      </w:r>
    </w:p>
    <w:p w14:paraId="54432CFC"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Instrumente digitale pentru munca la distanță/</w:t>
      </w:r>
      <w:proofErr w:type="spellStart"/>
      <w:r w:rsidRPr="00373B9B">
        <w:rPr>
          <w:rFonts w:ascii="Trebuchet MS" w:hAnsi="Trebuchet MS"/>
        </w:rPr>
        <w:t>telemuncă</w:t>
      </w:r>
      <w:proofErr w:type="spellEnd"/>
      <w:r w:rsidRPr="00373B9B">
        <w:rPr>
          <w:rFonts w:ascii="Trebuchet MS" w:hAnsi="Trebuchet MS"/>
        </w:rPr>
        <w:t xml:space="preserve"> </w:t>
      </w:r>
    </w:p>
    <w:p w14:paraId="3021A184"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Statistică avansată: colectarea, prelucrarea și interpretarea datelor </w:t>
      </w:r>
    </w:p>
    <w:p w14:paraId="153E1E92"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Instrumente de consultare online (proiectarea chestionarelor, Google </w:t>
      </w:r>
      <w:proofErr w:type="spellStart"/>
      <w:r w:rsidRPr="00373B9B">
        <w:rPr>
          <w:rFonts w:ascii="Trebuchet MS" w:hAnsi="Trebuchet MS"/>
        </w:rPr>
        <w:t>Forms</w:t>
      </w:r>
      <w:proofErr w:type="spellEnd"/>
      <w:r w:rsidRPr="00373B9B">
        <w:rPr>
          <w:rFonts w:ascii="Trebuchet MS" w:hAnsi="Trebuchet MS"/>
        </w:rPr>
        <w:t xml:space="preserve">, </w:t>
      </w:r>
      <w:proofErr w:type="spellStart"/>
      <w:r w:rsidRPr="00373B9B">
        <w:rPr>
          <w:rFonts w:ascii="Trebuchet MS" w:hAnsi="Trebuchet MS"/>
        </w:rPr>
        <w:t>SurveyMonkey</w:t>
      </w:r>
      <w:proofErr w:type="spellEnd"/>
      <w:r w:rsidRPr="00373B9B">
        <w:rPr>
          <w:rFonts w:ascii="Trebuchet MS" w:hAnsi="Trebuchet MS"/>
        </w:rPr>
        <w:t xml:space="preserve">, </w:t>
      </w:r>
      <w:proofErr w:type="spellStart"/>
      <w:r w:rsidRPr="00373B9B">
        <w:rPr>
          <w:rFonts w:ascii="Trebuchet MS" w:hAnsi="Trebuchet MS"/>
        </w:rPr>
        <w:t>LimeSurvey</w:t>
      </w:r>
      <w:proofErr w:type="spellEnd"/>
      <w:r w:rsidRPr="00373B9B">
        <w:rPr>
          <w:rFonts w:ascii="Trebuchet MS" w:hAnsi="Trebuchet MS"/>
        </w:rPr>
        <w:t xml:space="preserve">) </w:t>
      </w:r>
    </w:p>
    <w:p w14:paraId="0B2783CF"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Instalarea, configurarea și administrarea sistemelor de operare (Windows, Linux) - </w:t>
      </w:r>
    </w:p>
    <w:p w14:paraId="05F85B98"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Baze de date (</w:t>
      </w:r>
      <w:proofErr w:type="spellStart"/>
      <w:r w:rsidRPr="00373B9B">
        <w:rPr>
          <w:rFonts w:ascii="Trebuchet MS" w:hAnsi="Trebuchet MS"/>
        </w:rPr>
        <w:t>cloud</w:t>
      </w:r>
      <w:proofErr w:type="spellEnd"/>
      <w:r w:rsidRPr="00373B9B">
        <w:rPr>
          <w:rFonts w:ascii="Trebuchet MS" w:hAnsi="Trebuchet MS"/>
        </w:rPr>
        <w:t xml:space="preserve"> </w:t>
      </w:r>
      <w:proofErr w:type="spellStart"/>
      <w:r w:rsidRPr="00373B9B">
        <w:rPr>
          <w:rFonts w:ascii="Trebuchet MS" w:hAnsi="Trebuchet MS"/>
        </w:rPr>
        <w:t>computing</w:t>
      </w:r>
      <w:proofErr w:type="spellEnd"/>
      <w:r w:rsidRPr="00373B9B">
        <w:rPr>
          <w:rFonts w:ascii="Trebuchet MS" w:hAnsi="Trebuchet MS"/>
        </w:rPr>
        <w:t xml:space="preserve">, </w:t>
      </w:r>
      <w:proofErr w:type="spellStart"/>
      <w:r w:rsidRPr="00373B9B">
        <w:rPr>
          <w:rFonts w:ascii="Trebuchet MS" w:hAnsi="Trebuchet MS"/>
        </w:rPr>
        <w:t>Azure</w:t>
      </w:r>
      <w:proofErr w:type="spellEnd"/>
      <w:r w:rsidRPr="00373B9B">
        <w:rPr>
          <w:rFonts w:ascii="Trebuchet MS" w:hAnsi="Trebuchet MS"/>
        </w:rPr>
        <w:t xml:space="preserve">, </w:t>
      </w:r>
      <w:proofErr w:type="spellStart"/>
      <w:r w:rsidRPr="00373B9B">
        <w:rPr>
          <w:rFonts w:ascii="Trebuchet MS" w:hAnsi="Trebuchet MS"/>
        </w:rPr>
        <w:t>MySQL</w:t>
      </w:r>
      <w:proofErr w:type="spellEnd"/>
      <w:r w:rsidRPr="00373B9B">
        <w:rPr>
          <w:rFonts w:ascii="Trebuchet MS" w:hAnsi="Trebuchet MS"/>
        </w:rPr>
        <w:t xml:space="preserve">, Oracle) </w:t>
      </w:r>
    </w:p>
    <w:p w14:paraId="23DE7CF5"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Dezvoltarea aplicațiilor desktop non-web (C++, aplicații </w:t>
      </w:r>
      <w:proofErr w:type="spellStart"/>
      <w:r w:rsidRPr="00373B9B">
        <w:rPr>
          <w:rFonts w:ascii="Trebuchet MS" w:hAnsi="Trebuchet MS"/>
        </w:rPr>
        <w:t>Window</w:t>
      </w:r>
      <w:proofErr w:type="spellEnd"/>
      <w:r w:rsidRPr="00373B9B">
        <w:rPr>
          <w:rFonts w:ascii="Trebuchet MS" w:hAnsi="Trebuchet MS"/>
        </w:rPr>
        <w:t xml:space="preserve">, tehnologia ADO.NET) </w:t>
      </w:r>
    </w:p>
    <w:p w14:paraId="296C9953"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Introducere în Business </w:t>
      </w:r>
      <w:proofErr w:type="spellStart"/>
      <w:r w:rsidRPr="00373B9B">
        <w:rPr>
          <w:rFonts w:ascii="Trebuchet MS" w:hAnsi="Trebuchet MS"/>
        </w:rPr>
        <w:t>Analytics</w:t>
      </w:r>
      <w:proofErr w:type="spellEnd"/>
      <w:r w:rsidRPr="00373B9B">
        <w:rPr>
          <w:rFonts w:ascii="Trebuchet MS" w:hAnsi="Trebuchet MS"/>
        </w:rPr>
        <w:t xml:space="preserve"> (Big Data, </w:t>
      </w:r>
      <w:proofErr w:type="spellStart"/>
      <w:r w:rsidRPr="00373B9B">
        <w:rPr>
          <w:rFonts w:ascii="Trebuchet MS" w:hAnsi="Trebuchet MS"/>
        </w:rPr>
        <w:t>Python</w:t>
      </w:r>
      <w:proofErr w:type="spellEnd"/>
      <w:r w:rsidRPr="00373B9B">
        <w:rPr>
          <w:rFonts w:ascii="Trebuchet MS" w:hAnsi="Trebuchet MS"/>
        </w:rPr>
        <w:t xml:space="preserve">, text </w:t>
      </w:r>
      <w:proofErr w:type="spellStart"/>
      <w:r w:rsidRPr="00373B9B">
        <w:rPr>
          <w:rFonts w:ascii="Trebuchet MS" w:hAnsi="Trebuchet MS"/>
        </w:rPr>
        <w:t>mining</w:t>
      </w:r>
      <w:proofErr w:type="spellEnd"/>
      <w:r w:rsidRPr="00373B9B">
        <w:rPr>
          <w:rFonts w:ascii="Trebuchet MS" w:hAnsi="Trebuchet MS"/>
        </w:rPr>
        <w:t xml:space="preserve">, Business Intelligence, reglementare și etică, tendințe) </w:t>
      </w:r>
    </w:p>
    <w:p w14:paraId="4642C238"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 xml:space="preserve">Administrarea, dezvoltarea și securitatea rețelelor TIC </w:t>
      </w:r>
    </w:p>
    <w:p w14:paraId="0A21B99C" w14:textId="77777777" w:rsidR="00373B9B" w:rsidRPr="00373B9B" w:rsidRDefault="00373B9B" w:rsidP="006943C9">
      <w:pPr>
        <w:pStyle w:val="ListParagraph"/>
        <w:numPr>
          <w:ilvl w:val="0"/>
          <w:numId w:val="2"/>
        </w:numPr>
        <w:tabs>
          <w:tab w:val="center" w:pos="4536"/>
          <w:tab w:val="left" w:pos="7125"/>
        </w:tabs>
        <w:ind w:left="284" w:hanging="284"/>
        <w:jc w:val="both"/>
        <w:rPr>
          <w:rFonts w:ascii="Trebuchet MS" w:hAnsi="Trebuchet MS"/>
        </w:rPr>
      </w:pPr>
      <w:r w:rsidRPr="00373B9B">
        <w:rPr>
          <w:rFonts w:ascii="Trebuchet MS" w:hAnsi="Trebuchet MS"/>
        </w:rPr>
        <w:tab/>
        <w:t xml:space="preserve">Dezvoltarea aplicațiilor web design (arhitectura și proiectarea aplicațiilor Enterprise Java, dezvoltarea serviciilor web utilizând Java, servicii web securizate, </w:t>
      </w:r>
      <w:proofErr w:type="spellStart"/>
      <w:r w:rsidRPr="00373B9B">
        <w:rPr>
          <w:rFonts w:ascii="Trebuchet MS" w:hAnsi="Trebuchet MS"/>
        </w:rPr>
        <w:t>Javascript</w:t>
      </w:r>
      <w:proofErr w:type="spellEnd"/>
      <w:r w:rsidRPr="00373B9B">
        <w:rPr>
          <w:rFonts w:ascii="Trebuchet MS" w:hAnsi="Trebuchet MS"/>
        </w:rPr>
        <w:t>, HTML și CSS).</w:t>
      </w:r>
    </w:p>
    <w:p w14:paraId="4ADA524A" w14:textId="77777777" w:rsidR="00373B9B" w:rsidRPr="00373B9B" w:rsidRDefault="00373B9B" w:rsidP="00373B9B">
      <w:pPr>
        <w:pStyle w:val="ListParagraph"/>
        <w:tabs>
          <w:tab w:val="center" w:pos="4536"/>
          <w:tab w:val="left" w:pos="7125"/>
        </w:tabs>
        <w:ind w:left="930"/>
        <w:jc w:val="both"/>
        <w:rPr>
          <w:rFonts w:ascii="Trebuchet MS" w:hAnsi="Trebuchet MS"/>
        </w:rPr>
      </w:pPr>
    </w:p>
    <w:p w14:paraId="3493B8B3" w14:textId="77777777" w:rsidR="00373B9B" w:rsidRPr="00373B9B" w:rsidRDefault="00373B9B" w:rsidP="00373B9B">
      <w:pPr>
        <w:tabs>
          <w:tab w:val="center" w:pos="4536"/>
          <w:tab w:val="left" w:pos="7125"/>
        </w:tabs>
        <w:jc w:val="both"/>
        <w:rPr>
          <w:rFonts w:ascii="Trebuchet MS" w:hAnsi="Trebuchet MS"/>
        </w:rPr>
      </w:pPr>
      <w:r w:rsidRPr="00373B9B">
        <w:rPr>
          <w:rFonts w:ascii="Trebuchet MS" w:hAnsi="Trebuchet MS"/>
        </w:rPr>
        <w:lastRenderedPageBreak/>
        <w:t xml:space="preserve">De asemenea, toate aceste pachete vor beneficia și de un modul transversal, </w:t>
      </w:r>
      <w:proofErr w:type="spellStart"/>
      <w:r w:rsidRPr="00373B9B">
        <w:rPr>
          <w:rFonts w:ascii="Trebuchet MS" w:hAnsi="Trebuchet MS"/>
          <w:b/>
          <w:bCs/>
        </w:rPr>
        <w:t>Mastering</w:t>
      </w:r>
      <w:proofErr w:type="spellEnd"/>
      <w:r w:rsidRPr="00373B9B">
        <w:rPr>
          <w:rFonts w:ascii="Trebuchet MS" w:hAnsi="Trebuchet MS"/>
          <w:b/>
          <w:bCs/>
        </w:rPr>
        <w:t xml:space="preserve"> </w:t>
      </w:r>
      <w:proofErr w:type="spellStart"/>
      <w:r w:rsidRPr="00373B9B">
        <w:rPr>
          <w:rFonts w:ascii="Trebuchet MS" w:hAnsi="Trebuchet MS"/>
          <w:b/>
          <w:bCs/>
        </w:rPr>
        <w:t>DigComp</w:t>
      </w:r>
      <w:proofErr w:type="spellEnd"/>
      <w:r w:rsidRPr="00373B9B">
        <w:rPr>
          <w:rFonts w:ascii="Trebuchet MS" w:hAnsi="Trebuchet MS"/>
        </w:rPr>
        <w:t xml:space="preserve">, conceput pentru dezvoltarea competențelor digitale avansate necesare atingerii nivelului 5 de competență din cadrul </w:t>
      </w:r>
      <w:proofErr w:type="spellStart"/>
      <w:r w:rsidRPr="00373B9B">
        <w:rPr>
          <w:rFonts w:ascii="Trebuchet MS" w:hAnsi="Trebuchet MS"/>
        </w:rPr>
        <w:t>DigComp</w:t>
      </w:r>
      <w:proofErr w:type="spellEnd"/>
      <w:r w:rsidRPr="00373B9B">
        <w:rPr>
          <w:rFonts w:ascii="Trebuchet MS" w:hAnsi="Trebuchet MS"/>
        </w:rPr>
        <w:t xml:space="preserve">. </w:t>
      </w:r>
    </w:p>
    <w:p w14:paraId="2221805F" w14:textId="77777777" w:rsidR="00373B9B" w:rsidRPr="00373B9B" w:rsidRDefault="00373B9B" w:rsidP="00373B9B">
      <w:pPr>
        <w:tabs>
          <w:tab w:val="center" w:pos="4536"/>
          <w:tab w:val="left" w:pos="7125"/>
        </w:tabs>
        <w:jc w:val="both"/>
        <w:rPr>
          <w:rFonts w:ascii="Trebuchet MS" w:hAnsi="Trebuchet MS"/>
        </w:rPr>
      </w:pPr>
    </w:p>
    <w:p w14:paraId="7A469214" w14:textId="77777777" w:rsidR="00373B9B" w:rsidRPr="00373B9B" w:rsidRDefault="00373B9B" w:rsidP="00373B9B">
      <w:pPr>
        <w:tabs>
          <w:tab w:val="center" w:pos="4536"/>
          <w:tab w:val="left" w:pos="7125"/>
        </w:tabs>
        <w:jc w:val="both"/>
        <w:rPr>
          <w:rFonts w:ascii="Trebuchet MS" w:hAnsi="Trebuchet MS"/>
        </w:rPr>
      </w:pPr>
      <w:r w:rsidRPr="00373B9B">
        <w:rPr>
          <w:rFonts w:ascii="Trebuchet MS" w:hAnsi="Trebuchet MS"/>
        </w:rPr>
        <w:t xml:space="preserve">Prezentarea programelor de formare este disponibilă prin accesarea linkului </w:t>
      </w:r>
      <w:hyperlink r:id="rId9" w:history="1">
        <w:r w:rsidRPr="00373B9B">
          <w:rPr>
            <w:rStyle w:val="Hyperlink"/>
            <w:rFonts w:ascii="Trebuchet MS" w:hAnsi="Trebuchet MS"/>
          </w:rPr>
          <w:t>Programe de formare final - ANFP (gov.ro)</w:t>
        </w:r>
      </w:hyperlink>
      <w:r w:rsidRPr="00373B9B">
        <w:rPr>
          <w:rFonts w:ascii="Trebuchet MS" w:hAnsi="Trebuchet MS"/>
        </w:rPr>
        <w:t>.</w:t>
      </w:r>
    </w:p>
    <w:p w14:paraId="005EF3BE" w14:textId="77777777" w:rsidR="00373B9B" w:rsidRPr="00373B9B" w:rsidRDefault="00373B9B" w:rsidP="00373B9B">
      <w:pPr>
        <w:tabs>
          <w:tab w:val="center" w:pos="4536"/>
          <w:tab w:val="left" w:pos="7125"/>
        </w:tabs>
        <w:jc w:val="both"/>
        <w:rPr>
          <w:rFonts w:ascii="Trebuchet MS" w:hAnsi="Trebuchet MS"/>
        </w:rPr>
      </w:pPr>
    </w:p>
    <w:p w14:paraId="55B977D8" w14:textId="77777777" w:rsidR="00373B9B" w:rsidRPr="00373B9B" w:rsidRDefault="00373B9B" w:rsidP="00373B9B">
      <w:pPr>
        <w:jc w:val="both"/>
        <w:rPr>
          <w:rFonts w:ascii="Trebuchet MS" w:hAnsi="Trebuchet MS"/>
        </w:rPr>
      </w:pPr>
      <w:bookmarkStart w:id="0" w:name="_Hlk167358637"/>
      <w:r w:rsidRPr="00373B9B">
        <w:rPr>
          <w:rFonts w:ascii="Trebuchet MS" w:hAnsi="Trebuchet MS"/>
        </w:rPr>
        <w:t>Pentru nominalizarea participanților, trebuie avute în vedere existența protocolului de colaborare interinstituțional menționat, compatibilizarea formării cu atribuțiile din fișa postului, respectarea principiului egalității de șanse și a principiului proporționalității, precum și faptul că formarea este dedicată atât funcționarilor publici de conducere, cât și funcționarilor publici de execuție.</w:t>
      </w:r>
    </w:p>
    <w:p w14:paraId="47377FAC" w14:textId="77777777" w:rsidR="00373B9B" w:rsidRPr="00373B9B" w:rsidRDefault="00373B9B" w:rsidP="00373B9B">
      <w:pPr>
        <w:tabs>
          <w:tab w:val="center" w:pos="4536"/>
          <w:tab w:val="left" w:pos="7125"/>
        </w:tabs>
        <w:jc w:val="both"/>
        <w:rPr>
          <w:rFonts w:ascii="Trebuchet MS" w:hAnsi="Trebuchet MS"/>
        </w:rPr>
      </w:pPr>
    </w:p>
    <w:p w14:paraId="3729C86B" w14:textId="77777777" w:rsidR="00373B9B" w:rsidRPr="00373B9B" w:rsidRDefault="00373B9B" w:rsidP="00373B9B">
      <w:pPr>
        <w:tabs>
          <w:tab w:val="center" w:pos="4536"/>
          <w:tab w:val="left" w:pos="7125"/>
        </w:tabs>
        <w:jc w:val="both"/>
        <w:rPr>
          <w:rFonts w:ascii="Trebuchet MS" w:hAnsi="Trebuchet MS"/>
        </w:rPr>
      </w:pPr>
      <w:r w:rsidRPr="00373B9B">
        <w:rPr>
          <w:rFonts w:ascii="Trebuchet MS" w:hAnsi="Trebuchet MS"/>
          <w:b/>
          <w:bCs/>
        </w:rPr>
        <w:t xml:space="preserve">Lista funcționarilor publici nominalizați </w:t>
      </w:r>
      <w:r w:rsidRPr="00373B9B">
        <w:rPr>
          <w:rFonts w:ascii="Trebuchet MS" w:hAnsi="Trebuchet MS"/>
        </w:rPr>
        <w:t xml:space="preserve">se transmite reprezentanților AVENSA CONSULTING SRL, prestatorul serviciilor de formare în cadrul proiectului: </w:t>
      </w:r>
    </w:p>
    <w:p w14:paraId="58FA9007" w14:textId="77777777" w:rsidR="00373B9B" w:rsidRPr="00373B9B" w:rsidRDefault="00373B9B" w:rsidP="006943C9">
      <w:pPr>
        <w:pStyle w:val="ListParagraph"/>
        <w:numPr>
          <w:ilvl w:val="0"/>
          <w:numId w:val="1"/>
        </w:numPr>
        <w:tabs>
          <w:tab w:val="center" w:pos="4536"/>
          <w:tab w:val="left" w:pos="7125"/>
        </w:tabs>
        <w:jc w:val="both"/>
        <w:rPr>
          <w:rFonts w:ascii="Trebuchet MS" w:hAnsi="Trebuchet MS"/>
        </w:rPr>
      </w:pPr>
      <w:r w:rsidRPr="00373B9B">
        <w:rPr>
          <w:rFonts w:ascii="Trebuchet MS" w:hAnsi="Trebuchet MS"/>
        </w:rPr>
        <w:t xml:space="preserve">Mihai TCACIUC,  nr. de telefon 0755.085.382,  Simona NECHITA, nr. de telefon 0767.858.291 și e- mail </w:t>
      </w:r>
      <w:hyperlink r:id="rId10" w:history="1">
        <w:r w:rsidRPr="00373B9B">
          <w:rPr>
            <w:rStyle w:val="Hyperlink"/>
            <w:rFonts w:ascii="Trebuchet MS" w:hAnsi="Trebuchet MS"/>
          </w:rPr>
          <w:t>formare@avensa.ro</w:t>
        </w:r>
      </w:hyperlink>
      <w:r w:rsidRPr="00373B9B">
        <w:rPr>
          <w:rFonts w:ascii="Trebuchet MS" w:hAnsi="Trebuchet MS"/>
        </w:rPr>
        <w:t xml:space="preserve">, </w:t>
      </w:r>
      <w:hyperlink r:id="rId11" w:history="1">
        <w:r w:rsidRPr="00373B9B">
          <w:rPr>
            <w:rStyle w:val="Hyperlink"/>
            <w:rFonts w:ascii="Trebuchet MS" w:hAnsi="Trebuchet MS"/>
          </w:rPr>
          <w:t>comunicare@formaredigitalaanfp.ro</w:t>
        </w:r>
      </w:hyperlink>
      <w:r w:rsidRPr="00373B9B">
        <w:rPr>
          <w:rFonts w:ascii="Trebuchet MS" w:hAnsi="Trebuchet MS"/>
        </w:rPr>
        <w:t>.</w:t>
      </w:r>
    </w:p>
    <w:bookmarkEnd w:id="0"/>
    <w:p w14:paraId="1F74509C" w14:textId="77777777" w:rsidR="00373B9B" w:rsidRPr="00373B9B" w:rsidRDefault="00373B9B" w:rsidP="00373B9B">
      <w:pPr>
        <w:tabs>
          <w:tab w:val="center" w:pos="4536"/>
          <w:tab w:val="left" w:pos="7125"/>
        </w:tabs>
        <w:jc w:val="both"/>
        <w:rPr>
          <w:rFonts w:ascii="Trebuchet MS" w:hAnsi="Trebuchet MS"/>
        </w:rPr>
      </w:pPr>
    </w:p>
    <w:p w14:paraId="4C453202" w14:textId="77777777" w:rsidR="00373B9B" w:rsidRPr="00373B9B" w:rsidRDefault="00373B9B" w:rsidP="00373B9B">
      <w:pPr>
        <w:tabs>
          <w:tab w:val="center" w:pos="4536"/>
          <w:tab w:val="left" w:pos="7125"/>
        </w:tabs>
        <w:jc w:val="both"/>
        <w:rPr>
          <w:rFonts w:ascii="Trebuchet MS" w:hAnsi="Trebuchet MS"/>
        </w:rPr>
      </w:pPr>
    </w:p>
    <w:p w14:paraId="159C5F8E" w14:textId="77777777" w:rsidR="00373B9B" w:rsidRPr="00373B9B" w:rsidRDefault="00373B9B" w:rsidP="00373B9B">
      <w:pPr>
        <w:tabs>
          <w:tab w:val="center" w:pos="4536"/>
          <w:tab w:val="left" w:pos="7125"/>
        </w:tabs>
        <w:jc w:val="both"/>
        <w:rPr>
          <w:rFonts w:ascii="Trebuchet MS" w:hAnsi="Trebuchet MS"/>
        </w:rPr>
      </w:pPr>
    </w:p>
    <w:p w14:paraId="3B34ACCA" w14:textId="77777777" w:rsidR="00871362" w:rsidRPr="00373B9B" w:rsidRDefault="00871362" w:rsidP="00373B9B">
      <w:pPr>
        <w:jc w:val="both"/>
        <w:rPr>
          <w:rFonts w:ascii="Trebuchet MS" w:eastAsia="Times New Roman" w:hAnsi="Trebuchet MS" w:cs="Segoe UI Historic"/>
          <w:color w:val="050505"/>
        </w:rPr>
      </w:pPr>
    </w:p>
    <w:p w14:paraId="2FFBD9EE" w14:textId="191885D8" w:rsidR="00871362" w:rsidRPr="00373B9B" w:rsidRDefault="00871362" w:rsidP="00373B9B">
      <w:pPr>
        <w:jc w:val="both"/>
        <w:rPr>
          <w:rFonts w:ascii="Trebuchet MS" w:eastAsia="Times New Roman" w:hAnsi="Trebuchet MS" w:cs="Segoe UI Historic"/>
          <w:color w:val="050505"/>
        </w:rPr>
      </w:pPr>
    </w:p>
    <w:p w14:paraId="5CD374ED" w14:textId="3739908C" w:rsidR="003C4E4C" w:rsidRPr="00373B9B" w:rsidRDefault="003C4E4C" w:rsidP="00373B9B">
      <w:pPr>
        <w:jc w:val="both"/>
        <w:rPr>
          <w:rFonts w:ascii="Trebuchet MS" w:eastAsia="Times New Roman" w:hAnsi="Trebuchet MS" w:cs="Segoe UI Historic"/>
          <w:color w:val="050505"/>
        </w:rPr>
      </w:pPr>
    </w:p>
    <w:p w14:paraId="366B2CA4" w14:textId="489C6AFE" w:rsidR="003C4E4C" w:rsidRPr="00373B9B" w:rsidRDefault="003C4E4C" w:rsidP="00373B9B">
      <w:pPr>
        <w:jc w:val="both"/>
        <w:rPr>
          <w:rFonts w:ascii="Trebuchet MS" w:eastAsia="Times New Roman" w:hAnsi="Trebuchet MS" w:cs="Segoe UI Historic"/>
          <w:color w:val="050505"/>
        </w:rPr>
      </w:pPr>
    </w:p>
    <w:p w14:paraId="33C15CD4" w14:textId="1C130098" w:rsidR="003C4E4C" w:rsidRPr="00373B9B" w:rsidRDefault="003C4E4C" w:rsidP="00373B9B">
      <w:pPr>
        <w:jc w:val="both"/>
        <w:rPr>
          <w:rFonts w:ascii="Trebuchet MS" w:eastAsia="Times New Roman" w:hAnsi="Trebuchet MS" w:cs="Segoe UI Historic"/>
          <w:color w:val="050505"/>
        </w:rPr>
      </w:pPr>
    </w:p>
    <w:p w14:paraId="200A76F3" w14:textId="4C8216CD" w:rsidR="003C4E4C" w:rsidRPr="00373B9B" w:rsidRDefault="003C4E4C" w:rsidP="00373B9B">
      <w:pPr>
        <w:jc w:val="both"/>
        <w:rPr>
          <w:rFonts w:ascii="Trebuchet MS" w:eastAsia="Times New Roman" w:hAnsi="Trebuchet MS" w:cs="Segoe UI Historic"/>
          <w:color w:val="050505"/>
        </w:rPr>
      </w:pPr>
    </w:p>
    <w:p w14:paraId="35B19E19" w14:textId="7A0B06EF" w:rsidR="003C4E4C" w:rsidRPr="00373B9B" w:rsidRDefault="003C4E4C" w:rsidP="00373B9B">
      <w:pPr>
        <w:jc w:val="both"/>
        <w:rPr>
          <w:rFonts w:ascii="Trebuchet MS" w:eastAsia="Times New Roman" w:hAnsi="Trebuchet MS" w:cs="Segoe UI Historic"/>
          <w:color w:val="050505"/>
        </w:rPr>
      </w:pPr>
    </w:p>
    <w:p w14:paraId="14160792" w14:textId="2C2D328C" w:rsidR="003C4E4C" w:rsidRPr="00373B9B" w:rsidRDefault="003C4E4C" w:rsidP="00373B9B">
      <w:pPr>
        <w:jc w:val="both"/>
        <w:rPr>
          <w:rFonts w:ascii="Trebuchet MS" w:eastAsia="Times New Roman" w:hAnsi="Trebuchet MS" w:cs="Segoe UI Historic"/>
          <w:color w:val="050505"/>
        </w:rPr>
      </w:pPr>
    </w:p>
    <w:p w14:paraId="5CF8FBC6" w14:textId="56DFCFBE" w:rsidR="003C4E4C" w:rsidRPr="00373B9B" w:rsidRDefault="003C4E4C" w:rsidP="00373B9B">
      <w:pPr>
        <w:jc w:val="both"/>
        <w:rPr>
          <w:rFonts w:ascii="Trebuchet MS" w:eastAsia="Times New Roman" w:hAnsi="Trebuchet MS" w:cs="Segoe UI Historic"/>
          <w:color w:val="050505"/>
        </w:rPr>
      </w:pPr>
    </w:p>
    <w:p w14:paraId="63318CAE" w14:textId="7EEED52F" w:rsidR="003C4E4C" w:rsidRPr="00373B9B" w:rsidRDefault="003C4E4C" w:rsidP="00373B9B">
      <w:pPr>
        <w:jc w:val="both"/>
        <w:rPr>
          <w:rFonts w:ascii="Trebuchet MS" w:eastAsia="Times New Roman" w:hAnsi="Trebuchet MS" w:cs="Segoe UI Historic"/>
          <w:color w:val="050505"/>
        </w:rPr>
      </w:pPr>
    </w:p>
    <w:p w14:paraId="2B757472" w14:textId="77777777" w:rsidR="003C4E4C" w:rsidRPr="00373B9B" w:rsidRDefault="003C4E4C" w:rsidP="00373B9B">
      <w:pPr>
        <w:jc w:val="both"/>
        <w:rPr>
          <w:rFonts w:ascii="Trebuchet MS" w:eastAsia="Times New Roman" w:hAnsi="Trebuchet MS" w:cs="Segoe UI Historic"/>
          <w:color w:val="050505"/>
        </w:rPr>
      </w:pPr>
    </w:p>
    <w:p w14:paraId="6E66E35B" w14:textId="77777777" w:rsidR="00871362" w:rsidRPr="00373B9B" w:rsidRDefault="00871362" w:rsidP="00373B9B">
      <w:pPr>
        <w:jc w:val="both"/>
        <w:rPr>
          <w:rFonts w:ascii="Trebuchet MS" w:hAnsi="Trebuchet MS" w:cs="Arial"/>
          <w:i/>
          <w:color w:val="212121"/>
        </w:rPr>
      </w:pPr>
    </w:p>
    <w:p w14:paraId="0B287F02" w14:textId="77777777" w:rsidR="00373B9B" w:rsidRDefault="00373B9B" w:rsidP="00373B9B">
      <w:pPr>
        <w:jc w:val="both"/>
        <w:rPr>
          <w:rFonts w:ascii="Trebuchet MS" w:hAnsi="Trebuchet MS" w:cs="Arial"/>
          <w:i/>
          <w:color w:val="212121"/>
        </w:rPr>
      </w:pPr>
    </w:p>
    <w:p w14:paraId="52E81A7C" w14:textId="77777777" w:rsidR="00373B9B" w:rsidRDefault="00373B9B" w:rsidP="00373B9B">
      <w:pPr>
        <w:jc w:val="both"/>
        <w:rPr>
          <w:rFonts w:ascii="Trebuchet MS" w:hAnsi="Trebuchet MS" w:cs="Arial"/>
          <w:i/>
          <w:color w:val="212121"/>
        </w:rPr>
      </w:pPr>
    </w:p>
    <w:p w14:paraId="58DCF344" w14:textId="77777777" w:rsidR="00373B9B" w:rsidRDefault="00373B9B" w:rsidP="00373B9B">
      <w:pPr>
        <w:jc w:val="both"/>
        <w:rPr>
          <w:rFonts w:ascii="Trebuchet MS" w:hAnsi="Trebuchet MS" w:cs="Arial"/>
          <w:i/>
          <w:color w:val="212121"/>
        </w:rPr>
      </w:pPr>
    </w:p>
    <w:p w14:paraId="18380F70" w14:textId="77777777" w:rsidR="00373B9B" w:rsidRDefault="00373B9B" w:rsidP="00373B9B">
      <w:pPr>
        <w:jc w:val="both"/>
        <w:rPr>
          <w:rFonts w:ascii="Trebuchet MS" w:hAnsi="Trebuchet MS" w:cs="Arial"/>
          <w:i/>
          <w:color w:val="212121"/>
        </w:rPr>
      </w:pPr>
    </w:p>
    <w:p w14:paraId="14625D38" w14:textId="77777777" w:rsidR="00373B9B" w:rsidRDefault="00373B9B" w:rsidP="00373B9B">
      <w:pPr>
        <w:jc w:val="both"/>
        <w:rPr>
          <w:rFonts w:ascii="Trebuchet MS" w:hAnsi="Trebuchet MS" w:cs="Arial"/>
          <w:i/>
          <w:color w:val="212121"/>
        </w:rPr>
      </w:pPr>
    </w:p>
    <w:p w14:paraId="1679E616" w14:textId="77777777" w:rsidR="00373B9B" w:rsidRDefault="00373B9B" w:rsidP="00373B9B">
      <w:pPr>
        <w:jc w:val="both"/>
        <w:rPr>
          <w:rFonts w:ascii="Trebuchet MS" w:hAnsi="Trebuchet MS" w:cs="Arial"/>
          <w:i/>
          <w:color w:val="212121"/>
        </w:rPr>
      </w:pPr>
    </w:p>
    <w:p w14:paraId="0CF315CA" w14:textId="77777777" w:rsidR="00373B9B" w:rsidRDefault="00373B9B" w:rsidP="00373B9B">
      <w:pPr>
        <w:jc w:val="both"/>
        <w:rPr>
          <w:rFonts w:ascii="Trebuchet MS" w:hAnsi="Trebuchet MS" w:cs="Arial"/>
          <w:i/>
          <w:color w:val="212121"/>
        </w:rPr>
      </w:pPr>
    </w:p>
    <w:p w14:paraId="2644269D" w14:textId="77777777" w:rsidR="00373B9B" w:rsidRDefault="00373B9B" w:rsidP="00373B9B">
      <w:pPr>
        <w:jc w:val="both"/>
        <w:rPr>
          <w:rFonts w:ascii="Trebuchet MS" w:hAnsi="Trebuchet MS" w:cs="Arial"/>
          <w:i/>
          <w:color w:val="212121"/>
        </w:rPr>
      </w:pPr>
    </w:p>
    <w:p w14:paraId="112FB054" w14:textId="77777777" w:rsidR="00373B9B" w:rsidRDefault="00373B9B" w:rsidP="00373B9B">
      <w:pPr>
        <w:jc w:val="both"/>
        <w:rPr>
          <w:rFonts w:ascii="Trebuchet MS" w:hAnsi="Trebuchet MS" w:cs="Arial"/>
          <w:i/>
          <w:color w:val="212121"/>
        </w:rPr>
      </w:pPr>
    </w:p>
    <w:p w14:paraId="3976C17A" w14:textId="77777777" w:rsidR="00373B9B" w:rsidRDefault="00373B9B" w:rsidP="00373B9B">
      <w:pPr>
        <w:jc w:val="both"/>
        <w:rPr>
          <w:rFonts w:ascii="Trebuchet MS" w:hAnsi="Trebuchet MS" w:cs="Arial"/>
          <w:i/>
          <w:color w:val="212121"/>
        </w:rPr>
      </w:pPr>
    </w:p>
    <w:p w14:paraId="5F0ECF38" w14:textId="77777777" w:rsidR="00373B9B" w:rsidRDefault="00373B9B" w:rsidP="00373B9B">
      <w:pPr>
        <w:jc w:val="both"/>
        <w:rPr>
          <w:rFonts w:ascii="Trebuchet MS" w:hAnsi="Trebuchet MS" w:cs="Arial"/>
          <w:i/>
          <w:color w:val="212121"/>
        </w:rPr>
      </w:pPr>
    </w:p>
    <w:p w14:paraId="1DB78FA0" w14:textId="1400F427" w:rsidR="00373B9B" w:rsidRDefault="00373B9B" w:rsidP="00373B9B">
      <w:pPr>
        <w:jc w:val="both"/>
        <w:rPr>
          <w:rFonts w:ascii="Trebuchet MS" w:hAnsi="Trebuchet MS" w:cs="Arial"/>
          <w:i/>
          <w:color w:val="212121"/>
        </w:rPr>
      </w:pPr>
    </w:p>
    <w:p w14:paraId="03A33412" w14:textId="271136FC" w:rsidR="00373B9B" w:rsidRDefault="00373B9B" w:rsidP="00373B9B">
      <w:pPr>
        <w:jc w:val="both"/>
        <w:rPr>
          <w:rFonts w:ascii="Trebuchet MS" w:hAnsi="Trebuchet MS" w:cs="Arial"/>
          <w:i/>
          <w:color w:val="212121"/>
        </w:rPr>
      </w:pPr>
    </w:p>
    <w:p w14:paraId="5A772DF9" w14:textId="292B8DCA" w:rsidR="00373B9B" w:rsidRDefault="00373B9B" w:rsidP="00373B9B">
      <w:pPr>
        <w:jc w:val="both"/>
        <w:rPr>
          <w:rFonts w:ascii="Trebuchet MS" w:hAnsi="Trebuchet MS" w:cs="Arial"/>
          <w:i/>
          <w:color w:val="212121"/>
        </w:rPr>
      </w:pPr>
    </w:p>
    <w:p w14:paraId="06EB3A2E" w14:textId="0923A83E" w:rsidR="00373B9B" w:rsidRDefault="00373B9B" w:rsidP="00373B9B">
      <w:pPr>
        <w:jc w:val="both"/>
        <w:rPr>
          <w:rFonts w:ascii="Trebuchet MS" w:hAnsi="Trebuchet MS" w:cs="Arial"/>
          <w:i/>
          <w:color w:val="212121"/>
        </w:rPr>
      </w:pPr>
    </w:p>
    <w:p w14:paraId="37FA0879" w14:textId="77777777" w:rsidR="00373B9B" w:rsidRDefault="00373B9B" w:rsidP="00373B9B">
      <w:pPr>
        <w:jc w:val="both"/>
        <w:rPr>
          <w:rFonts w:ascii="Trebuchet MS" w:hAnsi="Trebuchet MS" w:cs="Arial"/>
          <w:i/>
          <w:color w:val="212121"/>
        </w:rPr>
      </w:pPr>
    </w:p>
    <w:p w14:paraId="7FBD05E0" w14:textId="11974F53" w:rsidR="00373B9B" w:rsidRDefault="00373B9B" w:rsidP="00373B9B">
      <w:pPr>
        <w:jc w:val="both"/>
        <w:rPr>
          <w:rFonts w:ascii="Trebuchet MS" w:hAnsi="Trebuchet MS" w:cs="Arial"/>
          <w:i/>
          <w:color w:val="212121"/>
        </w:rPr>
      </w:pPr>
    </w:p>
    <w:p w14:paraId="16E910F9" w14:textId="34662663" w:rsidR="00871362" w:rsidRPr="00373B9B" w:rsidRDefault="003E051F" w:rsidP="00373B9B">
      <w:pPr>
        <w:jc w:val="both"/>
        <w:rPr>
          <w:rFonts w:ascii="Trebuchet MS" w:hAnsi="Trebuchet MS" w:cs="Arial"/>
          <w:i/>
          <w:color w:val="212121"/>
          <w:sz w:val="16"/>
          <w:szCs w:val="16"/>
        </w:rPr>
      </w:pPr>
      <w:r w:rsidRPr="00373B9B">
        <w:rPr>
          <w:rFonts w:ascii="Trebuchet MS" w:hAnsi="Trebuchet MS" w:cs="Arial"/>
          <w:i/>
          <w:color w:val="212121"/>
          <w:sz w:val="16"/>
          <w:szCs w:val="16"/>
        </w:rPr>
        <w:t>„</w:t>
      </w:r>
      <w:proofErr w:type="spellStart"/>
      <w:r w:rsidRPr="00373B9B">
        <w:rPr>
          <w:rFonts w:ascii="Trebuchet MS" w:hAnsi="Trebuchet MS" w:cs="Arial"/>
          <w:i/>
          <w:color w:val="212121"/>
          <w:sz w:val="16"/>
          <w:szCs w:val="16"/>
        </w:rPr>
        <w:t>Conţinutul</w:t>
      </w:r>
      <w:proofErr w:type="spellEnd"/>
      <w:r w:rsidRPr="00373B9B">
        <w:rPr>
          <w:rFonts w:ascii="Trebuchet MS" w:hAnsi="Trebuchet MS" w:cs="Arial"/>
          <w:i/>
          <w:color w:val="212121"/>
          <w:sz w:val="16"/>
          <w:szCs w:val="16"/>
        </w:rPr>
        <w:t xml:space="preserve"> acestui material nu reprezintă în mod obligatoriu</w:t>
      </w:r>
      <w:bookmarkStart w:id="1" w:name="_GoBack"/>
      <w:bookmarkEnd w:id="1"/>
      <w:r w:rsidRPr="00373B9B">
        <w:rPr>
          <w:rFonts w:ascii="Trebuchet MS" w:hAnsi="Trebuchet MS" w:cs="Arial"/>
          <w:i/>
          <w:color w:val="212121"/>
          <w:sz w:val="16"/>
          <w:szCs w:val="16"/>
        </w:rPr>
        <w:t xml:space="preserve"> </w:t>
      </w:r>
      <w:proofErr w:type="spellStart"/>
      <w:r w:rsidRPr="00373B9B">
        <w:rPr>
          <w:rFonts w:ascii="Trebuchet MS" w:hAnsi="Trebuchet MS" w:cs="Arial"/>
          <w:i/>
          <w:color w:val="212121"/>
          <w:sz w:val="16"/>
          <w:szCs w:val="16"/>
        </w:rPr>
        <w:t>poziţia</w:t>
      </w:r>
      <w:proofErr w:type="spellEnd"/>
      <w:r w:rsidRPr="00373B9B">
        <w:rPr>
          <w:rFonts w:ascii="Trebuchet MS" w:hAnsi="Trebuchet MS" w:cs="Arial"/>
          <w:i/>
          <w:color w:val="212121"/>
          <w:sz w:val="16"/>
          <w:szCs w:val="16"/>
        </w:rPr>
        <w:t xml:space="preserve"> oficială a Uniunii Europene sau a Guvernului României”</w:t>
      </w:r>
    </w:p>
    <w:sectPr w:rsidR="00871362" w:rsidRPr="00373B9B" w:rsidSect="00373B9B">
      <w:headerReference w:type="even" r:id="rId12"/>
      <w:headerReference w:type="default" r:id="rId13"/>
      <w:footerReference w:type="default" r:id="rId14"/>
      <w:headerReference w:type="first" r:id="rId15"/>
      <w:footerReference w:type="first" r:id="rId16"/>
      <w:pgSz w:w="11907" w:h="16839" w:code="9"/>
      <w:pgMar w:top="964" w:right="709" w:bottom="510" w:left="1276" w:header="284" w:footer="1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F6CD2" w14:textId="77777777" w:rsidR="006943C9" w:rsidRDefault="006943C9">
      <w:r>
        <w:separator/>
      </w:r>
    </w:p>
  </w:endnote>
  <w:endnote w:type="continuationSeparator" w:id="0">
    <w:p w14:paraId="5832B5E9" w14:textId="77777777" w:rsidR="006943C9" w:rsidRDefault="0069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panose1 w:val="020B0505020202020204"/>
    <w:charset w:val="00"/>
    <w:family w:val="swiss"/>
    <w:pitch w:val="variable"/>
    <w:sig w:usb0="800000AF" w:usb1="1000204A" w:usb2="00000000" w:usb3="00000000" w:csb0="0000001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EE"/>
    <w:family w:val="roman"/>
    <w:pitch w:val="variable"/>
    <w:sig w:usb0="00000087" w:usb1="00000000"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1CC0D" w14:textId="5EA2AD07" w:rsidR="00FA535C" w:rsidRPr="00E46CF1" w:rsidRDefault="00373B9B" w:rsidP="00373B9B">
    <w:pPr>
      <w:pStyle w:val="Footer"/>
      <w:rPr>
        <w:sz w:val="14"/>
        <w:szCs w:val="14"/>
      </w:rPr>
    </w:pPr>
    <w:r w:rsidRPr="00242973">
      <w:rPr>
        <w:rFonts w:ascii="Arial" w:hAnsi="Arial" w:cs="Arial"/>
        <w:noProof/>
        <w:sz w:val="16"/>
        <w:szCs w:val="16"/>
        <w:lang w:eastAsia="ro-RO"/>
      </w:rPr>
      <w:drawing>
        <wp:anchor distT="0" distB="0" distL="114300" distR="114300" simplePos="0" relativeHeight="251661312" behindDoc="1" locked="0" layoutInCell="1" allowOverlap="1" wp14:anchorId="18F39DE9" wp14:editId="604B59B1">
          <wp:simplePos x="0" y="0"/>
          <wp:positionH relativeFrom="column">
            <wp:posOffset>-86360</wp:posOffset>
          </wp:positionH>
          <wp:positionV relativeFrom="paragraph">
            <wp:posOffset>142240</wp:posOffset>
          </wp:positionV>
          <wp:extent cx="6096000" cy="668020"/>
          <wp:effectExtent l="0" t="0" r="0" b="0"/>
          <wp:wrapTight wrapText="bothSides">
            <wp:wrapPolygon edited="0">
              <wp:start x="0" y="0"/>
              <wp:lineTo x="0" y="20943"/>
              <wp:lineTo x="21533" y="20943"/>
              <wp:lineTo x="21533" y="0"/>
              <wp:lineTo x="0" y="0"/>
            </wp:wrapPolygon>
          </wp:wrapTight>
          <wp:docPr id="83" name="Picture 83"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283B" w14:textId="17674D54" w:rsidR="00801FE0" w:rsidRPr="00AB74DF" w:rsidRDefault="00373B9B" w:rsidP="00AB74DF">
    <w:pPr>
      <w:pStyle w:val="Footer"/>
    </w:pPr>
    <w:r w:rsidRPr="00242973">
      <w:rPr>
        <w:rFonts w:ascii="Arial" w:hAnsi="Arial" w:cs="Arial"/>
        <w:noProof/>
        <w:sz w:val="16"/>
        <w:szCs w:val="16"/>
        <w:lang w:eastAsia="ro-RO"/>
      </w:rPr>
      <w:drawing>
        <wp:anchor distT="0" distB="0" distL="114300" distR="114300" simplePos="0" relativeHeight="251657216" behindDoc="1" locked="0" layoutInCell="1" allowOverlap="1" wp14:anchorId="3B2B11EE" wp14:editId="588EBC60">
          <wp:simplePos x="0" y="0"/>
          <wp:positionH relativeFrom="column">
            <wp:posOffset>-635</wp:posOffset>
          </wp:positionH>
          <wp:positionV relativeFrom="paragraph">
            <wp:posOffset>246380</wp:posOffset>
          </wp:positionV>
          <wp:extent cx="6096000" cy="668020"/>
          <wp:effectExtent l="0" t="0" r="0" b="0"/>
          <wp:wrapTight wrapText="bothSides">
            <wp:wrapPolygon edited="0">
              <wp:start x="0" y="0"/>
              <wp:lineTo x="0" y="20943"/>
              <wp:lineTo x="21533" y="20943"/>
              <wp:lineTo x="21533" y="0"/>
              <wp:lineTo x="0" y="0"/>
            </wp:wrapPolygon>
          </wp:wrapTight>
          <wp:docPr id="85" name="Picture 85"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F5DE" w14:textId="77777777" w:rsidR="006943C9" w:rsidRDefault="006943C9">
      <w:r>
        <w:separator/>
      </w:r>
    </w:p>
  </w:footnote>
  <w:footnote w:type="continuationSeparator" w:id="0">
    <w:p w14:paraId="58189E5D" w14:textId="77777777" w:rsidR="006943C9" w:rsidRDefault="0069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C06D" w14:textId="77777777" w:rsidR="002045A2" w:rsidRDefault="006943C9">
    <w:pPr>
      <w:pStyle w:val="Header"/>
    </w:pPr>
    <w:r>
      <w:rPr>
        <w:noProof/>
        <w:lang w:eastAsia="ro-RO"/>
      </w:rPr>
      <w:pict w14:anchorId="6D7B3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216;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F406"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D55B" w14:textId="77C3AA07" w:rsidR="00801FE0" w:rsidRPr="004553B8" w:rsidRDefault="00A00608" w:rsidP="00B81568">
    <w:pPr>
      <w:pStyle w:val="Header"/>
      <w:ind w:left="-1134"/>
    </w:pPr>
    <w:r w:rsidRPr="00A00608">
      <w:rPr>
        <w:noProof/>
        <w:lang w:eastAsia="ro-RO"/>
      </w:rPr>
      <w:drawing>
        <wp:anchor distT="0" distB="0" distL="114300" distR="114300" simplePos="0" relativeHeight="251658240" behindDoc="1" locked="0" layoutInCell="1" allowOverlap="1" wp14:anchorId="1FCF4C4B" wp14:editId="6EAE98DC">
          <wp:simplePos x="0" y="0"/>
          <wp:positionH relativeFrom="column">
            <wp:posOffset>-286385</wp:posOffset>
          </wp:positionH>
          <wp:positionV relativeFrom="paragraph">
            <wp:posOffset>76835</wp:posOffset>
          </wp:positionV>
          <wp:extent cx="6791325" cy="632460"/>
          <wp:effectExtent l="0" t="0" r="9525" b="0"/>
          <wp:wrapTight wrapText="bothSides">
            <wp:wrapPolygon edited="0">
              <wp:start x="0" y="0"/>
              <wp:lineTo x="0" y="20819"/>
              <wp:lineTo x="21570" y="20819"/>
              <wp:lineTo x="21570" y="0"/>
              <wp:lineTo x="0" y="0"/>
            </wp:wrapPolygon>
          </wp:wrapTight>
          <wp:docPr id="84" name="Picture 84" descr="C:\Users\elena.dragos\Desktop\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1325"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C00A5"/>
    <w:multiLevelType w:val="hybridMultilevel"/>
    <w:tmpl w:val="F2EE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77694D"/>
    <w:multiLevelType w:val="hybridMultilevel"/>
    <w:tmpl w:val="1632FC88"/>
    <w:lvl w:ilvl="0" w:tplc="4D8EB9D0">
      <w:start w:val="1"/>
      <w:numFmt w:val="bullet"/>
      <w:lvlText w:val="-"/>
      <w:lvlJc w:val="left"/>
      <w:pPr>
        <w:ind w:left="930" w:hanging="570"/>
      </w:pPr>
      <w:rPr>
        <w:rFonts w:ascii="Swis721 LtEx BT" w:hAnsi="Swis721 LtEx B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C3"/>
    <w:rsid w:val="00003D0B"/>
    <w:rsid w:val="00004577"/>
    <w:rsid w:val="0000759C"/>
    <w:rsid w:val="00007E72"/>
    <w:rsid w:val="000105E4"/>
    <w:rsid w:val="00011030"/>
    <w:rsid w:val="00011329"/>
    <w:rsid w:val="000116C0"/>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20A2"/>
    <w:rsid w:val="0005215B"/>
    <w:rsid w:val="00054A7F"/>
    <w:rsid w:val="00055653"/>
    <w:rsid w:val="00057516"/>
    <w:rsid w:val="00062028"/>
    <w:rsid w:val="00063DCF"/>
    <w:rsid w:val="00065E98"/>
    <w:rsid w:val="00074AA3"/>
    <w:rsid w:val="0008183E"/>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360E"/>
    <w:rsid w:val="00177A24"/>
    <w:rsid w:val="0018080E"/>
    <w:rsid w:val="001939B5"/>
    <w:rsid w:val="0019430A"/>
    <w:rsid w:val="0019780B"/>
    <w:rsid w:val="001A64A5"/>
    <w:rsid w:val="001A6FD7"/>
    <w:rsid w:val="001B049C"/>
    <w:rsid w:val="001B3515"/>
    <w:rsid w:val="001B5FEA"/>
    <w:rsid w:val="001C204D"/>
    <w:rsid w:val="001C3C2E"/>
    <w:rsid w:val="001C48A9"/>
    <w:rsid w:val="001D1010"/>
    <w:rsid w:val="001D1BBD"/>
    <w:rsid w:val="001D2521"/>
    <w:rsid w:val="001D5A40"/>
    <w:rsid w:val="001D5E15"/>
    <w:rsid w:val="001E171A"/>
    <w:rsid w:val="001E7472"/>
    <w:rsid w:val="001E7DB6"/>
    <w:rsid w:val="001F14BF"/>
    <w:rsid w:val="001F6BE1"/>
    <w:rsid w:val="002045A2"/>
    <w:rsid w:val="002114F5"/>
    <w:rsid w:val="00211991"/>
    <w:rsid w:val="0021435A"/>
    <w:rsid w:val="00217080"/>
    <w:rsid w:val="00224CCC"/>
    <w:rsid w:val="0023648A"/>
    <w:rsid w:val="00236F26"/>
    <w:rsid w:val="00237623"/>
    <w:rsid w:val="00242973"/>
    <w:rsid w:val="0024481B"/>
    <w:rsid w:val="00245E4D"/>
    <w:rsid w:val="00251EDB"/>
    <w:rsid w:val="00252621"/>
    <w:rsid w:val="00253974"/>
    <w:rsid w:val="00255321"/>
    <w:rsid w:val="002601A2"/>
    <w:rsid w:val="00260B91"/>
    <w:rsid w:val="00262FE6"/>
    <w:rsid w:val="00263323"/>
    <w:rsid w:val="0026580E"/>
    <w:rsid w:val="002660CB"/>
    <w:rsid w:val="0026798C"/>
    <w:rsid w:val="00267E96"/>
    <w:rsid w:val="00271DC9"/>
    <w:rsid w:val="00272A89"/>
    <w:rsid w:val="002777D6"/>
    <w:rsid w:val="00286583"/>
    <w:rsid w:val="00287533"/>
    <w:rsid w:val="00292E89"/>
    <w:rsid w:val="00293A8F"/>
    <w:rsid w:val="00294655"/>
    <w:rsid w:val="002963BA"/>
    <w:rsid w:val="00296FC2"/>
    <w:rsid w:val="002A3578"/>
    <w:rsid w:val="002A40C0"/>
    <w:rsid w:val="002A76DE"/>
    <w:rsid w:val="002A7B20"/>
    <w:rsid w:val="002B2E6D"/>
    <w:rsid w:val="002B3CB1"/>
    <w:rsid w:val="002B5C61"/>
    <w:rsid w:val="002B60BD"/>
    <w:rsid w:val="002C0A60"/>
    <w:rsid w:val="002C57EB"/>
    <w:rsid w:val="002C6C72"/>
    <w:rsid w:val="002D0A4A"/>
    <w:rsid w:val="002D381D"/>
    <w:rsid w:val="002D63ED"/>
    <w:rsid w:val="002D6C84"/>
    <w:rsid w:val="002E0B2A"/>
    <w:rsid w:val="002E0F12"/>
    <w:rsid w:val="002E3A5E"/>
    <w:rsid w:val="002F2E09"/>
    <w:rsid w:val="002F6E2E"/>
    <w:rsid w:val="002F7C2A"/>
    <w:rsid w:val="00301594"/>
    <w:rsid w:val="0030725A"/>
    <w:rsid w:val="0030787A"/>
    <w:rsid w:val="00307BFC"/>
    <w:rsid w:val="0031353A"/>
    <w:rsid w:val="00317DDF"/>
    <w:rsid w:val="00317FAE"/>
    <w:rsid w:val="0032289F"/>
    <w:rsid w:val="00325BFC"/>
    <w:rsid w:val="00326F13"/>
    <w:rsid w:val="00326F4E"/>
    <w:rsid w:val="00333D11"/>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3B9B"/>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C4E4C"/>
    <w:rsid w:val="003D0A8E"/>
    <w:rsid w:val="003D5B59"/>
    <w:rsid w:val="003D7579"/>
    <w:rsid w:val="003D77FB"/>
    <w:rsid w:val="003E051F"/>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0FA1"/>
    <w:rsid w:val="00432CF6"/>
    <w:rsid w:val="00432F0F"/>
    <w:rsid w:val="00432F8D"/>
    <w:rsid w:val="00433D86"/>
    <w:rsid w:val="00435DD1"/>
    <w:rsid w:val="00437E13"/>
    <w:rsid w:val="00437EEF"/>
    <w:rsid w:val="00446089"/>
    <w:rsid w:val="004553B8"/>
    <w:rsid w:val="0045544D"/>
    <w:rsid w:val="00455F05"/>
    <w:rsid w:val="00456A67"/>
    <w:rsid w:val="004636E4"/>
    <w:rsid w:val="00465887"/>
    <w:rsid w:val="00466D2D"/>
    <w:rsid w:val="00473883"/>
    <w:rsid w:val="00474CD9"/>
    <w:rsid w:val="0048188B"/>
    <w:rsid w:val="004820AF"/>
    <w:rsid w:val="00485F83"/>
    <w:rsid w:val="004A048D"/>
    <w:rsid w:val="004A145F"/>
    <w:rsid w:val="004A6268"/>
    <w:rsid w:val="004A762C"/>
    <w:rsid w:val="004B1784"/>
    <w:rsid w:val="004B2E74"/>
    <w:rsid w:val="004B4CE1"/>
    <w:rsid w:val="004B60C7"/>
    <w:rsid w:val="004B6663"/>
    <w:rsid w:val="004B7103"/>
    <w:rsid w:val="004B7EF3"/>
    <w:rsid w:val="004B7F21"/>
    <w:rsid w:val="004C037D"/>
    <w:rsid w:val="004C1877"/>
    <w:rsid w:val="004C44B7"/>
    <w:rsid w:val="004C4A91"/>
    <w:rsid w:val="004D0257"/>
    <w:rsid w:val="004D6960"/>
    <w:rsid w:val="004E6C3C"/>
    <w:rsid w:val="004E76F5"/>
    <w:rsid w:val="004F631F"/>
    <w:rsid w:val="004F74CC"/>
    <w:rsid w:val="00501F2C"/>
    <w:rsid w:val="00501F69"/>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5FC3"/>
    <w:rsid w:val="00537428"/>
    <w:rsid w:val="00547DDD"/>
    <w:rsid w:val="00551011"/>
    <w:rsid w:val="00561F52"/>
    <w:rsid w:val="00565C08"/>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1FF8"/>
    <w:rsid w:val="005D3E50"/>
    <w:rsid w:val="005D4CC5"/>
    <w:rsid w:val="005E0412"/>
    <w:rsid w:val="005F39B4"/>
    <w:rsid w:val="005F5C33"/>
    <w:rsid w:val="00600F1D"/>
    <w:rsid w:val="0060310C"/>
    <w:rsid w:val="00604168"/>
    <w:rsid w:val="00611370"/>
    <w:rsid w:val="00614D2E"/>
    <w:rsid w:val="00615C64"/>
    <w:rsid w:val="0061696A"/>
    <w:rsid w:val="00620DF2"/>
    <w:rsid w:val="00621050"/>
    <w:rsid w:val="00622147"/>
    <w:rsid w:val="00626C1B"/>
    <w:rsid w:val="006275AB"/>
    <w:rsid w:val="00627905"/>
    <w:rsid w:val="00633BA0"/>
    <w:rsid w:val="006365AF"/>
    <w:rsid w:val="006379AB"/>
    <w:rsid w:val="00640233"/>
    <w:rsid w:val="00642870"/>
    <w:rsid w:val="00647070"/>
    <w:rsid w:val="006542D5"/>
    <w:rsid w:val="00654902"/>
    <w:rsid w:val="006559B9"/>
    <w:rsid w:val="00655AA5"/>
    <w:rsid w:val="006637AE"/>
    <w:rsid w:val="0066764E"/>
    <w:rsid w:val="00670DD3"/>
    <w:rsid w:val="006742CF"/>
    <w:rsid w:val="00674962"/>
    <w:rsid w:val="00680B4C"/>
    <w:rsid w:val="0068373A"/>
    <w:rsid w:val="00687BFF"/>
    <w:rsid w:val="006943C9"/>
    <w:rsid w:val="0069587A"/>
    <w:rsid w:val="006A0584"/>
    <w:rsid w:val="006A12EF"/>
    <w:rsid w:val="006A1851"/>
    <w:rsid w:val="006A1C54"/>
    <w:rsid w:val="006A3DE2"/>
    <w:rsid w:val="006A71F2"/>
    <w:rsid w:val="006B0A06"/>
    <w:rsid w:val="006B5320"/>
    <w:rsid w:val="006C2B48"/>
    <w:rsid w:val="006C35A1"/>
    <w:rsid w:val="006C7442"/>
    <w:rsid w:val="006D2567"/>
    <w:rsid w:val="006D6A91"/>
    <w:rsid w:val="006D7B63"/>
    <w:rsid w:val="006E1E97"/>
    <w:rsid w:val="006E4338"/>
    <w:rsid w:val="006E6C70"/>
    <w:rsid w:val="006E7E67"/>
    <w:rsid w:val="006E7F5F"/>
    <w:rsid w:val="006F1E0F"/>
    <w:rsid w:val="006F642D"/>
    <w:rsid w:val="007017A1"/>
    <w:rsid w:val="0070372E"/>
    <w:rsid w:val="0070491C"/>
    <w:rsid w:val="0070569C"/>
    <w:rsid w:val="00706A18"/>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1B62"/>
    <w:rsid w:val="007B7950"/>
    <w:rsid w:val="007C0195"/>
    <w:rsid w:val="007C16EC"/>
    <w:rsid w:val="007D0CDD"/>
    <w:rsid w:val="007D460E"/>
    <w:rsid w:val="007D561E"/>
    <w:rsid w:val="007D676E"/>
    <w:rsid w:val="007D7EE6"/>
    <w:rsid w:val="007E2B78"/>
    <w:rsid w:val="007E5574"/>
    <w:rsid w:val="007E5763"/>
    <w:rsid w:val="007E732F"/>
    <w:rsid w:val="007E7F8B"/>
    <w:rsid w:val="007F3904"/>
    <w:rsid w:val="007F3CAA"/>
    <w:rsid w:val="007F54AF"/>
    <w:rsid w:val="007F6330"/>
    <w:rsid w:val="00801FE0"/>
    <w:rsid w:val="00806075"/>
    <w:rsid w:val="008065B5"/>
    <w:rsid w:val="00816869"/>
    <w:rsid w:val="00821714"/>
    <w:rsid w:val="0082325E"/>
    <w:rsid w:val="0082435C"/>
    <w:rsid w:val="0082491D"/>
    <w:rsid w:val="0082620F"/>
    <w:rsid w:val="00831C3B"/>
    <w:rsid w:val="008329EA"/>
    <w:rsid w:val="0083576E"/>
    <w:rsid w:val="00837402"/>
    <w:rsid w:val="0084206C"/>
    <w:rsid w:val="00842B95"/>
    <w:rsid w:val="00844BAD"/>
    <w:rsid w:val="0084672C"/>
    <w:rsid w:val="008475C0"/>
    <w:rsid w:val="00850783"/>
    <w:rsid w:val="00850F42"/>
    <w:rsid w:val="00854A2F"/>
    <w:rsid w:val="008625E5"/>
    <w:rsid w:val="00862953"/>
    <w:rsid w:val="00864283"/>
    <w:rsid w:val="008663AB"/>
    <w:rsid w:val="00870015"/>
    <w:rsid w:val="00871362"/>
    <w:rsid w:val="0087378C"/>
    <w:rsid w:val="00874766"/>
    <w:rsid w:val="008805D9"/>
    <w:rsid w:val="00881DA4"/>
    <w:rsid w:val="00884C3D"/>
    <w:rsid w:val="0088576A"/>
    <w:rsid w:val="00887213"/>
    <w:rsid w:val="008917E0"/>
    <w:rsid w:val="00892C51"/>
    <w:rsid w:val="00893634"/>
    <w:rsid w:val="00895FCB"/>
    <w:rsid w:val="008A41F4"/>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2D7F"/>
    <w:rsid w:val="009037F9"/>
    <w:rsid w:val="00903A81"/>
    <w:rsid w:val="0090455D"/>
    <w:rsid w:val="00906C3E"/>
    <w:rsid w:val="00914E45"/>
    <w:rsid w:val="00920F22"/>
    <w:rsid w:val="009216DA"/>
    <w:rsid w:val="00930D86"/>
    <w:rsid w:val="00933429"/>
    <w:rsid w:val="00934B86"/>
    <w:rsid w:val="009374F4"/>
    <w:rsid w:val="009379AC"/>
    <w:rsid w:val="00940360"/>
    <w:rsid w:val="00940825"/>
    <w:rsid w:val="009461DE"/>
    <w:rsid w:val="00946B4C"/>
    <w:rsid w:val="00946E5A"/>
    <w:rsid w:val="009532C6"/>
    <w:rsid w:val="00955E7B"/>
    <w:rsid w:val="00956114"/>
    <w:rsid w:val="00962615"/>
    <w:rsid w:val="00963DBE"/>
    <w:rsid w:val="009662F1"/>
    <w:rsid w:val="00967FE3"/>
    <w:rsid w:val="00973990"/>
    <w:rsid w:val="009773E7"/>
    <w:rsid w:val="0097757A"/>
    <w:rsid w:val="00980D73"/>
    <w:rsid w:val="009825C0"/>
    <w:rsid w:val="00982BC0"/>
    <w:rsid w:val="00983A75"/>
    <w:rsid w:val="00986DB8"/>
    <w:rsid w:val="009904C0"/>
    <w:rsid w:val="009914EA"/>
    <w:rsid w:val="00991C45"/>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0608"/>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1E"/>
    <w:rsid w:val="00AA19FA"/>
    <w:rsid w:val="00AA6696"/>
    <w:rsid w:val="00AA7451"/>
    <w:rsid w:val="00AB74DF"/>
    <w:rsid w:val="00AC19A2"/>
    <w:rsid w:val="00AD1BA3"/>
    <w:rsid w:val="00AD1E11"/>
    <w:rsid w:val="00AD2093"/>
    <w:rsid w:val="00AD53B5"/>
    <w:rsid w:val="00AD79FB"/>
    <w:rsid w:val="00AE1DCF"/>
    <w:rsid w:val="00AE2790"/>
    <w:rsid w:val="00AE2F03"/>
    <w:rsid w:val="00AE2FBA"/>
    <w:rsid w:val="00AF320A"/>
    <w:rsid w:val="00AF6C5D"/>
    <w:rsid w:val="00AF6EA2"/>
    <w:rsid w:val="00B019CD"/>
    <w:rsid w:val="00B07B0E"/>
    <w:rsid w:val="00B117DA"/>
    <w:rsid w:val="00B1260C"/>
    <w:rsid w:val="00B13053"/>
    <w:rsid w:val="00B15913"/>
    <w:rsid w:val="00B209CE"/>
    <w:rsid w:val="00B21A70"/>
    <w:rsid w:val="00B220BA"/>
    <w:rsid w:val="00B23B21"/>
    <w:rsid w:val="00B27381"/>
    <w:rsid w:val="00B370AF"/>
    <w:rsid w:val="00B42F98"/>
    <w:rsid w:val="00B47D86"/>
    <w:rsid w:val="00B50DAA"/>
    <w:rsid w:val="00B51DBF"/>
    <w:rsid w:val="00B567F6"/>
    <w:rsid w:val="00B63A77"/>
    <w:rsid w:val="00B66843"/>
    <w:rsid w:val="00B706FC"/>
    <w:rsid w:val="00B71EAA"/>
    <w:rsid w:val="00B74662"/>
    <w:rsid w:val="00B74F98"/>
    <w:rsid w:val="00B75D7F"/>
    <w:rsid w:val="00B80274"/>
    <w:rsid w:val="00B81568"/>
    <w:rsid w:val="00B83BF0"/>
    <w:rsid w:val="00B92990"/>
    <w:rsid w:val="00B936F6"/>
    <w:rsid w:val="00BA1EFA"/>
    <w:rsid w:val="00BA3383"/>
    <w:rsid w:val="00BA471F"/>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D778B"/>
    <w:rsid w:val="00BE05DA"/>
    <w:rsid w:val="00BE0D64"/>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CDD"/>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27AF"/>
    <w:rsid w:val="00CF240D"/>
    <w:rsid w:val="00CF3130"/>
    <w:rsid w:val="00CF6C5B"/>
    <w:rsid w:val="00CF722C"/>
    <w:rsid w:val="00D01302"/>
    <w:rsid w:val="00D04345"/>
    <w:rsid w:val="00D049DC"/>
    <w:rsid w:val="00D06FEC"/>
    <w:rsid w:val="00D11702"/>
    <w:rsid w:val="00D14642"/>
    <w:rsid w:val="00D21340"/>
    <w:rsid w:val="00D2463A"/>
    <w:rsid w:val="00D25CEE"/>
    <w:rsid w:val="00D2638E"/>
    <w:rsid w:val="00D3142F"/>
    <w:rsid w:val="00D356B1"/>
    <w:rsid w:val="00D4084F"/>
    <w:rsid w:val="00D41D17"/>
    <w:rsid w:val="00D51AFF"/>
    <w:rsid w:val="00D53AD3"/>
    <w:rsid w:val="00D53CBE"/>
    <w:rsid w:val="00D545AC"/>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2F5A"/>
    <w:rsid w:val="00DB7C88"/>
    <w:rsid w:val="00DC027A"/>
    <w:rsid w:val="00DC0531"/>
    <w:rsid w:val="00DC0F40"/>
    <w:rsid w:val="00DC1A7C"/>
    <w:rsid w:val="00DC24EE"/>
    <w:rsid w:val="00DC3AED"/>
    <w:rsid w:val="00DD60B3"/>
    <w:rsid w:val="00DD77D0"/>
    <w:rsid w:val="00DD7A67"/>
    <w:rsid w:val="00DE1DD6"/>
    <w:rsid w:val="00DE7C79"/>
    <w:rsid w:val="00DE7DD6"/>
    <w:rsid w:val="00DF1A57"/>
    <w:rsid w:val="00DF456F"/>
    <w:rsid w:val="00DF483A"/>
    <w:rsid w:val="00DF661A"/>
    <w:rsid w:val="00DF7A52"/>
    <w:rsid w:val="00E010CF"/>
    <w:rsid w:val="00E03AC3"/>
    <w:rsid w:val="00E057A2"/>
    <w:rsid w:val="00E1273B"/>
    <w:rsid w:val="00E128E4"/>
    <w:rsid w:val="00E16E78"/>
    <w:rsid w:val="00E20570"/>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56F0A"/>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654E"/>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489"/>
    <w:rsid w:val="00F17F59"/>
    <w:rsid w:val="00F2650B"/>
    <w:rsid w:val="00F27FAE"/>
    <w:rsid w:val="00F35297"/>
    <w:rsid w:val="00F369B3"/>
    <w:rsid w:val="00F37A78"/>
    <w:rsid w:val="00F41DF8"/>
    <w:rsid w:val="00F46023"/>
    <w:rsid w:val="00F460C6"/>
    <w:rsid w:val="00F461B7"/>
    <w:rsid w:val="00F50030"/>
    <w:rsid w:val="00F5476B"/>
    <w:rsid w:val="00F54D39"/>
    <w:rsid w:val="00F56B8D"/>
    <w:rsid w:val="00F6208C"/>
    <w:rsid w:val="00F670DD"/>
    <w:rsid w:val="00F67321"/>
    <w:rsid w:val="00F67C7A"/>
    <w:rsid w:val="00F74C2E"/>
    <w:rsid w:val="00F805B1"/>
    <w:rsid w:val="00F823C0"/>
    <w:rsid w:val="00F825E4"/>
    <w:rsid w:val="00F87977"/>
    <w:rsid w:val="00F908F0"/>
    <w:rsid w:val="00F90ACF"/>
    <w:rsid w:val="00F92AAD"/>
    <w:rsid w:val="00F92E44"/>
    <w:rsid w:val="00F93361"/>
    <w:rsid w:val="00F95492"/>
    <w:rsid w:val="00F9585C"/>
    <w:rsid w:val="00FA2A01"/>
    <w:rsid w:val="00FA455F"/>
    <w:rsid w:val="00FA535C"/>
    <w:rsid w:val="00FB637A"/>
    <w:rsid w:val="00FB7193"/>
    <w:rsid w:val="00FC129E"/>
    <w:rsid w:val="00FC62FC"/>
    <w:rsid w:val="00FD23CD"/>
    <w:rsid w:val="00FD47FA"/>
    <w:rsid w:val="00FE13DC"/>
    <w:rsid w:val="00FE347A"/>
    <w:rsid w:val="00FE3E56"/>
    <w:rsid w:val="00FE61A3"/>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4DBEAA9"/>
  <w15:docId w15:val="{F6F82EC6-8B12-4B03-ACD9-6774A62D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BD778B"/>
    <w:rPr>
      <w:color w:val="0000FF" w:themeColor="hyperlink"/>
      <w:u w:val="single"/>
    </w:rPr>
  </w:style>
  <w:style w:type="paragraph" w:styleId="NormalWeb">
    <w:name w:val="Normal (Web)"/>
    <w:basedOn w:val="Normal"/>
    <w:uiPriority w:val="99"/>
    <w:unhideWhenUsed/>
    <w:rsid w:val="00011030"/>
    <w:pPr>
      <w:spacing w:before="100" w:beforeAutospacing="1" w:after="100" w:afterAutospacing="1"/>
    </w:pPr>
    <w:rPr>
      <w:rFonts w:eastAsia="Times New Roman"/>
      <w:lang w:val="en-US"/>
    </w:rPr>
  </w:style>
  <w:style w:type="character" w:customStyle="1" w:styleId="TitleChar">
    <w:name w:val="Title Char"/>
    <w:basedOn w:val="DefaultParagraphFont"/>
    <w:link w:val="Title"/>
    <w:uiPriority w:val="10"/>
    <w:rsid w:val="00004577"/>
    <w:rPr>
      <w:rFonts w:ascii="Verdana" w:eastAsia="Times New Roman" w:hAnsi="Verdana"/>
      <w:b/>
      <w:sz w:val="28"/>
      <w:lang w:eastAsia="en-US"/>
    </w:rPr>
  </w:style>
  <w:style w:type="character" w:customStyle="1" w:styleId="UnresolvedMention1">
    <w:name w:val="Unresolved Mention1"/>
    <w:basedOn w:val="DefaultParagraphFont"/>
    <w:uiPriority w:val="99"/>
    <w:semiHidden/>
    <w:unhideWhenUsed/>
    <w:rsid w:val="00F6208C"/>
    <w:rPr>
      <w:color w:val="605E5C"/>
      <w:shd w:val="clear" w:color="auto" w:fill="E1DFDD"/>
    </w:rPr>
  </w:style>
  <w:style w:type="character" w:styleId="Strong">
    <w:name w:val="Strong"/>
    <w:basedOn w:val="DefaultParagraphFont"/>
    <w:uiPriority w:val="22"/>
    <w:qFormat/>
    <w:locked/>
    <w:rsid w:val="00B92990"/>
    <w:rPr>
      <w:b/>
      <w:bCs/>
    </w:rPr>
  </w:style>
  <w:style w:type="character" w:styleId="CommentReference">
    <w:name w:val="annotation reference"/>
    <w:basedOn w:val="DefaultParagraphFont"/>
    <w:semiHidden/>
    <w:unhideWhenUsed/>
    <w:rsid w:val="00B81568"/>
    <w:rPr>
      <w:sz w:val="16"/>
      <w:szCs w:val="16"/>
    </w:rPr>
  </w:style>
  <w:style w:type="paragraph" w:styleId="CommentText">
    <w:name w:val="annotation text"/>
    <w:basedOn w:val="Normal"/>
    <w:link w:val="CommentTextChar"/>
    <w:unhideWhenUsed/>
    <w:rsid w:val="00B81568"/>
    <w:rPr>
      <w:sz w:val="20"/>
      <w:szCs w:val="20"/>
    </w:rPr>
  </w:style>
  <w:style w:type="character" w:customStyle="1" w:styleId="CommentTextChar">
    <w:name w:val="Comment Text Char"/>
    <w:basedOn w:val="DefaultParagraphFont"/>
    <w:link w:val="CommentText"/>
    <w:rsid w:val="00B8156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B81568"/>
    <w:rPr>
      <w:b/>
      <w:bCs/>
    </w:rPr>
  </w:style>
  <w:style w:type="character" w:customStyle="1" w:styleId="CommentSubjectChar">
    <w:name w:val="Comment Subject Char"/>
    <w:basedOn w:val="CommentTextChar"/>
    <w:link w:val="CommentSubject"/>
    <w:semiHidden/>
    <w:rsid w:val="00B81568"/>
    <w:rPr>
      <w:rFonts w:ascii="Times New Roman" w:hAnsi="Times New Roman"/>
      <w:b/>
      <w:bCs/>
      <w:lang w:eastAsia="en-US"/>
    </w:rPr>
  </w:style>
  <w:style w:type="paragraph" w:styleId="Revision">
    <w:name w:val="Revision"/>
    <w:hidden/>
    <w:uiPriority w:val="99"/>
    <w:semiHidden/>
    <w:rsid w:val="00B83BF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565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4592">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4024">
      <w:bodyDiv w:val="1"/>
      <w:marLeft w:val="0"/>
      <w:marRight w:val="0"/>
      <w:marTop w:val="0"/>
      <w:marBottom w:val="0"/>
      <w:divBdr>
        <w:top w:val="none" w:sz="0" w:space="0" w:color="auto"/>
        <w:left w:val="none" w:sz="0" w:space="0" w:color="auto"/>
        <w:bottom w:val="none" w:sz="0" w:space="0" w:color="auto"/>
        <w:right w:val="none" w:sz="0" w:space="0" w:color="auto"/>
      </w:divBdr>
    </w:div>
    <w:div w:id="1574242352">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8733">
      <w:bodyDiv w:val="1"/>
      <w:marLeft w:val="0"/>
      <w:marRight w:val="0"/>
      <w:marTop w:val="0"/>
      <w:marBottom w:val="0"/>
      <w:divBdr>
        <w:top w:val="none" w:sz="0" w:space="0" w:color="auto"/>
        <w:left w:val="none" w:sz="0" w:space="0" w:color="auto"/>
        <w:bottom w:val="none" w:sz="0" w:space="0" w:color="auto"/>
        <w:right w:val="none" w:sz="0" w:space="0" w:color="auto"/>
      </w:divBdr>
      <w:divsChild>
        <w:div w:id="350841274">
          <w:marLeft w:val="0"/>
          <w:marRight w:val="0"/>
          <w:marTop w:val="0"/>
          <w:marBottom w:val="0"/>
          <w:divBdr>
            <w:top w:val="none" w:sz="0" w:space="0" w:color="auto"/>
            <w:left w:val="none" w:sz="0" w:space="0" w:color="auto"/>
            <w:bottom w:val="none" w:sz="0" w:space="0" w:color="auto"/>
            <w:right w:val="none" w:sz="0" w:space="0" w:color="auto"/>
          </w:divBdr>
        </w:div>
        <w:div w:id="969432205">
          <w:marLeft w:val="0"/>
          <w:marRight w:val="0"/>
          <w:marTop w:val="120"/>
          <w:marBottom w:val="0"/>
          <w:divBdr>
            <w:top w:val="none" w:sz="0" w:space="0" w:color="auto"/>
            <w:left w:val="none" w:sz="0" w:space="0" w:color="auto"/>
            <w:bottom w:val="none" w:sz="0" w:space="0" w:color="auto"/>
            <w:right w:val="none" w:sz="0" w:space="0" w:color="auto"/>
          </w:divBdr>
          <w:divsChild>
            <w:div w:id="545718540">
              <w:marLeft w:val="0"/>
              <w:marRight w:val="0"/>
              <w:marTop w:val="0"/>
              <w:marBottom w:val="0"/>
              <w:divBdr>
                <w:top w:val="none" w:sz="0" w:space="0" w:color="auto"/>
                <w:left w:val="none" w:sz="0" w:space="0" w:color="auto"/>
                <w:bottom w:val="none" w:sz="0" w:space="0" w:color="auto"/>
                <w:right w:val="none" w:sz="0" w:space="0" w:color="auto"/>
              </w:divBdr>
            </w:div>
            <w:div w:id="947663273">
              <w:marLeft w:val="0"/>
              <w:marRight w:val="0"/>
              <w:marTop w:val="0"/>
              <w:marBottom w:val="0"/>
              <w:divBdr>
                <w:top w:val="none" w:sz="0" w:space="0" w:color="auto"/>
                <w:left w:val="none" w:sz="0" w:space="0" w:color="auto"/>
                <w:bottom w:val="none" w:sz="0" w:space="0" w:color="auto"/>
                <w:right w:val="none" w:sz="0" w:space="0" w:color="auto"/>
              </w:divBdr>
            </w:div>
          </w:divsChild>
        </w:div>
        <w:div w:id="867375256">
          <w:marLeft w:val="0"/>
          <w:marRight w:val="0"/>
          <w:marTop w:val="120"/>
          <w:marBottom w:val="0"/>
          <w:divBdr>
            <w:top w:val="none" w:sz="0" w:space="0" w:color="auto"/>
            <w:left w:val="none" w:sz="0" w:space="0" w:color="auto"/>
            <w:bottom w:val="none" w:sz="0" w:space="0" w:color="auto"/>
            <w:right w:val="none" w:sz="0" w:space="0" w:color="auto"/>
          </w:divBdr>
          <w:divsChild>
            <w:div w:id="913130781">
              <w:marLeft w:val="0"/>
              <w:marRight w:val="0"/>
              <w:marTop w:val="0"/>
              <w:marBottom w:val="0"/>
              <w:divBdr>
                <w:top w:val="none" w:sz="0" w:space="0" w:color="auto"/>
                <w:left w:val="none" w:sz="0" w:space="0" w:color="auto"/>
                <w:bottom w:val="none" w:sz="0" w:space="0" w:color="auto"/>
                <w:right w:val="none" w:sz="0" w:space="0" w:color="auto"/>
              </w:divBdr>
            </w:div>
            <w:div w:id="81069544">
              <w:marLeft w:val="0"/>
              <w:marRight w:val="0"/>
              <w:marTop w:val="0"/>
              <w:marBottom w:val="0"/>
              <w:divBdr>
                <w:top w:val="none" w:sz="0" w:space="0" w:color="auto"/>
                <w:left w:val="none" w:sz="0" w:space="0" w:color="auto"/>
                <w:bottom w:val="none" w:sz="0" w:space="0" w:color="auto"/>
                <w:right w:val="none" w:sz="0" w:space="0" w:color="auto"/>
              </w:divBdr>
            </w:div>
            <w:div w:id="317810550">
              <w:marLeft w:val="0"/>
              <w:marRight w:val="0"/>
              <w:marTop w:val="0"/>
              <w:marBottom w:val="0"/>
              <w:divBdr>
                <w:top w:val="none" w:sz="0" w:space="0" w:color="auto"/>
                <w:left w:val="none" w:sz="0" w:space="0" w:color="auto"/>
                <w:bottom w:val="none" w:sz="0" w:space="0" w:color="auto"/>
                <w:right w:val="none" w:sz="0" w:space="0" w:color="auto"/>
              </w:divBdr>
            </w:div>
          </w:divsChild>
        </w:div>
        <w:div w:id="623773293">
          <w:marLeft w:val="0"/>
          <w:marRight w:val="0"/>
          <w:marTop w:val="120"/>
          <w:marBottom w:val="0"/>
          <w:divBdr>
            <w:top w:val="none" w:sz="0" w:space="0" w:color="auto"/>
            <w:left w:val="none" w:sz="0" w:space="0" w:color="auto"/>
            <w:bottom w:val="none" w:sz="0" w:space="0" w:color="auto"/>
            <w:right w:val="none" w:sz="0" w:space="0" w:color="auto"/>
          </w:divBdr>
          <w:divsChild>
            <w:div w:id="376704952">
              <w:marLeft w:val="0"/>
              <w:marRight w:val="0"/>
              <w:marTop w:val="0"/>
              <w:marBottom w:val="0"/>
              <w:divBdr>
                <w:top w:val="none" w:sz="0" w:space="0" w:color="auto"/>
                <w:left w:val="none" w:sz="0" w:space="0" w:color="auto"/>
                <w:bottom w:val="none" w:sz="0" w:space="0" w:color="auto"/>
                <w:right w:val="none" w:sz="0" w:space="0" w:color="auto"/>
              </w:divBdr>
            </w:div>
          </w:divsChild>
        </w:div>
        <w:div w:id="1299412359">
          <w:marLeft w:val="0"/>
          <w:marRight w:val="0"/>
          <w:marTop w:val="120"/>
          <w:marBottom w:val="0"/>
          <w:divBdr>
            <w:top w:val="none" w:sz="0" w:space="0" w:color="auto"/>
            <w:left w:val="none" w:sz="0" w:space="0" w:color="auto"/>
            <w:bottom w:val="none" w:sz="0" w:space="0" w:color="auto"/>
            <w:right w:val="none" w:sz="0" w:space="0" w:color="auto"/>
          </w:divBdr>
          <w:divsChild>
            <w:div w:id="2080058464">
              <w:marLeft w:val="0"/>
              <w:marRight w:val="0"/>
              <w:marTop w:val="0"/>
              <w:marBottom w:val="0"/>
              <w:divBdr>
                <w:top w:val="none" w:sz="0" w:space="0" w:color="auto"/>
                <w:left w:val="none" w:sz="0" w:space="0" w:color="auto"/>
                <w:bottom w:val="none" w:sz="0" w:space="0" w:color="auto"/>
                <w:right w:val="none" w:sz="0" w:space="0" w:color="auto"/>
              </w:divBdr>
            </w:div>
            <w:div w:id="1140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5145">
      <w:bodyDiv w:val="1"/>
      <w:marLeft w:val="0"/>
      <w:marRight w:val="0"/>
      <w:marTop w:val="0"/>
      <w:marBottom w:val="0"/>
      <w:divBdr>
        <w:top w:val="none" w:sz="0" w:space="0" w:color="auto"/>
        <w:left w:val="none" w:sz="0" w:space="0" w:color="auto"/>
        <w:bottom w:val="none" w:sz="0" w:space="0" w:color="auto"/>
        <w:right w:val="none" w:sz="0" w:space="0" w:color="auto"/>
      </w:divBdr>
      <w:divsChild>
        <w:div w:id="1305543200">
          <w:marLeft w:val="0"/>
          <w:marRight w:val="0"/>
          <w:marTop w:val="0"/>
          <w:marBottom w:val="0"/>
          <w:divBdr>
            <w:top w:val="none" w:sz="0" w:space="0" w:color="auto"/>
            <w:left w:val="none" w:sz="0" w:space="0" w:color="auto"/>
            <w:bottom w:val="none" w:sz="0" w:space="0" w:color="auto"/>
            <w:right w:val="none" w:sz="0" w:space="0" w:color="auto"/>
          </w:divBdr>
        </w:div>
        <w:div w:id="2045520285">
          <w:marLeft w:val="0"/>
          <w:marRight w:val="0"/>
          <w:marTop w:val="120"/>
          <w:marBottom w:val="0"/>
          <w:divBdr>
            <w:top w:val="none" w:sz="0" w:space="0" w:color="auto"/>
            <w:left w:val="none" w:sz="0" w:space="0" w:color="auto"/>
            <w:bottom w:val="none" w:sz="0" w:space="0" w:color="auto"/>
            <w:right w:val="none" w:sz="0" w:space="0" w:color="auto"/>
          </w:divBdr>
          <w:divsChild>
            <w:div w:id="82260078">
              <w:marLeft w:val="0"/>
              <w:marRight w:val="0"/>
              <w:marTop w:val="0"/>
              <w:marBottom w:val="0"/>
              <w:divBdr>
                <w:top w:val="none" w:sz="0" w:space="0" w:color="auto"/>
                <w:left w:val="none" w:sz="0" w:space="0" w:color="auto"/>
                <w:bottom w:val="none" w:sz="0" w:space="0" w:color="auto"/>
                <w:right w:val="none" w:sz="0" w:space="0" w:color="auto"/>
              </w:divBdr>
            </w:div>
          </w:divsChild>
        </w:div>
        <w:div w:id="524174365">
          <w:marLeft w:val="0"/>
          <w:marRight w:val="0"/>
          <w:marTop w:val="120"/>
          <w:marBottom w:val="0"/>
          <w:divBdr>
            <w:top w:val="none" w:sz="0" w:space="0" w:color="auto"/>
            <w:left w:val="none" w:sz="0" w:space="0" w:color="auto"/>
            <w:bottom w:val="none" w:sz="0" w:space="0" w:color="auto"/>
            <w:right w:val="none" w:sz="0" w:space="0" w:color="auto"/>
          </w:divBdr>
          <w:divsChild>
            <w:div w:id="197471704">
              <w:marLeft w:val="0"/>
              <w:marRight w:val="0"/>
              <w:marTop w:val="0"/>
              <w:marBottom w:val="0"/>
              <w:divBdr>
                <w:top w:val="none" w:sz="0" w:space="0" w:color="auto"/>
                <w:left w:val="none" w:sz="0" w:space="0" w:color="auto"/>
                <w:bottom w:val="none" w:sz="0" w:space="0" w:color="auto"/>
                <w:right w:val="none" w:sz="0" w:space="0" w:color="auto"/>
              </w:divBdr>
            </w:div>
            <w:div w:id="1065492566">
              <w:marLeft w:val="0"/>
              <w:marRight w:val="0"/>
              <w:marTop w:val="0"/>
              <w:marBottom w:val="0"/>
              <w:divBdr>
                <w:top w:val="none" w:sz="0" w:space="0" w:color="auto"/>
                <w:left w:val="none" w:sz="0" w:space="0" w:color="auto"/>
                <w:bottom w:val="none" w:sz="0" w:space="0" w:color="auto"/>
                <w:right w:val="none" w:sz="0" w:space="0" w:color="auto"/>
              </w:divBdr>
            </w:div>
          </w:divsChild>
        </w:div>
        <w:div w:id="756024043">
          <w:marLeft w:val="0"/>
          <w:marRight w:val="0"/>
          <w:marTop w:val="120"/>
          <w:marBottom w:val="0"/>
          <w:divBdr>
            <w:top w:val="none" w:sz="0" w:space="0" w:color="auto"/>
            <w:left w:val="none" w:sz="0" w:space="0" w:color="auto"/>
            <w:bottom w:val="none" w:sz="0" w:space="0" w:color="auto"/>
            <w:right w:val="none" w:sz="0" w:space="0" w:color="auto"/>
          </w:divBdr>
          <w:divsChild>
            <w:div w:id="9582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mdb8hw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re@formaredigitalaanfp.r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rmare@avensa.ro" TargetMode="External"/><Relationship Id="rId4" Type="http://schemas.openxmlformats.org/officeDocument/2006/relationships/settings" Target="settings.xml"/><Relationship Id="rId9" Type="http://schemas.openxmlformats.org/officeDocument/2006/relationships/hyperlink" Target="https://www.anfp.gov.ro/continut/Programe_de_formare_fin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7A1ED-C1D3-4756-A474-5FC0B2FE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Florina Elena Dragos</dc:creator>
  <cp:lastModifiedBy>Catalina Burcea</cp:lastModifiedBy>
  <cp:revision>2</cp:revision>
  <cp:lastPrinted>2024-01-29T14:03:00Z</cp:lastPrinted>
  <dcterms:created xsi:type="dcterms:W3CDTF">2024-05-28T06:14:00Z</dcterms:created>
  <dcterms:modified xsi:type="dcterms:W3CDTF">2024-05-28T06:14:00Z</dcterms:modified>
</cp:coreProperties>
</file>